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BED1" w14:textId="77777777" w:rsidR="00251010" w:rsidRDefault="00251010">
      <w:r>
        <w:rPr>
          <w:noProof/>
        </w:rPr>
        <w:drawing>
          <wp:anchor distT="0" distB="0" distL="114300" distR="114300" simplePos="0" relativeHeight="251659264" behindDoc="0" locked="0" layoutInCell="1" allowOverlap="1" wp14:anchorId="76DD4762" wp14:editId="198B658D">
            <wp:simplePos x="0" y="0"/>
            <wp:positionH relativeFrom="margin">
              <wp:align>center</wp:align>
            </wp:positionH>
            <wp:positionV relativeFrom="paragraph">
              <wp:posOffset>-563880</wp:posOffset>
            </wp:positionV>
            <wp:extent cx="2023115"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115" cy="1188720"/>
                    </a:xfrm>
                    <a:prstGeom prst="rect">
                      <a:avLst/>
                    </a:prstGeom>
                    <a:noFill/>
                  </pic:spPr>
                </pic:pic>
              </a:graphicData>
            </a:graphic>
            <wp14:sizeRelH relativeFrom="page">
              <wp14:pctWidth>0</wp14:pctWidth>
            </wp14:sizeRelH>
            <wp14:sizeRelV relativeFrom="page">
              <wp14:pctHeight>0</wp14:pctHeight>
            </wp14:sizeRelV>
          </wp:anchor>
        </w:drawing>
      </w:r>
    </w:p>
    <w:p w14:paraId="29F948D8" w14:textId="77777777" w:rsidR="00251010" w:rsidRPr="00251010" w:rsidRDefault="00251010" w:rsidP="00251010"/>
    <w:p w14:paraId="5B6C561E" w14:textId="43E0894F" w:rsidR="00251010" w:rsidRPr="00657113" w:rsidRDefault="00657113" w:rsidP="00A1439C">
      <w:pPr>
        <w:tabs>
          <w:tab w:val="left" w:pos="2850"/>
        </w:tabs>
        <w:jc w:val="center"/>
        <w:rPr>
          <w:rFonts w:asciiTheme="majorHAnsi" w:hAnsiTheme="majorHAnsi" w:cs="Arial"/>
          <w:sz w:val="24"/>
          <w:szCs w:val="28"/>
        </w:rPr>
      </w:pPr>
      <w:r>
        <w:rPr>
          <w:rFonts w:asciiTheme="majorHAnsi" w:hAnsiTheme="majorHAnsi" w:cs="Arial"/>
          <w:sz w:val="24"/>
          <w:szCs w:val="28"/>
        </w:rPr>
        <w:br/>
      </w:r>
      <w:r w:rsidR="00251010" w:rsidRPr="00657113">
        <w:rPr>
          <w:rFonts w:asciiTheme="majorHAnsi" w:hAnsiTheme="majorHAnsi" w:cs="Arial"/>
          <w:sz w:val="24"/>
          <w:szCs w:val="28"/>
        </w:rPr>
        <w:t>Tax Administration Research Centre</w:t>
      </w:r>
      <w:r w:rsidR="000D6AE4" w:rsidRPr="00657113">
        <w:rPr>
          <w:rFonts w:asciiTheme="majorHAnsi" w:hAnsiTheme="majorHAnsi" w:cs="Arial"/>
          <w:sz w:val="24"/>
          <w:szCs w:val="28"/>
        </w:rPr>
        <w:t xml:space="preserve">’s </w:t>
      </w:r>
      <w:r w:rsidR="00F1286E" w:rsidRPr="00657113">
        <w:rPr>
          <w:rFonts w:asciiTheme="majorHAnsi" w:hAnsiTheme="majorHAnsi" w:cs="Arial"/>
          <w:sz w:val="24"/>
          <w:szCs w:val="28"/>
        </w:rPr>
        <w:t>5</w:t>
      </w:r>
      <w:r w:rsidR="00A1439C" w:rsidRPr="00657113">
        <w:rPr>
          <w:rFonts w:asciiTheme="majorHAnsi" w:hAnsiTheme="majorHAnsi" w:cs="Arial"/>
          <w:sz w:val="24"/>
          <w:szCs w:val="28"/>
          <w:vertAlign w:val="superscript"/>
        </w:rPr>
        <w:t>th</w:t>
      </w:r>
      <w:r w:rsidR="00A1439C" w:rsidRPr="00657113">
        <w:rPr>
          <w:rFonts w:asciiTheme="majorHAnsi" w:hAnsiTheme="majorHAnsi" w:cs="Arial"/>
          <w:sz w:val="24"/>
          <w:szCs w:val="28"/>
        </w:rPr>
        <w:t xml:space="preserve"> </w:t>
      </w:r>
      <w:r w:rsidR="00251010" w:rsidRPr="00657113">
        <w:rPr>
          <w:rFonts w:asciiTheme="majorHAnsi" w:hAnsiTheme="majorHAnsi" w:cs="Arial"/>
          <w:sz w:val="24"/>
          <w:szCs w:val="28"/>
        </w:rPr>
        <w:t>Annual Workshop</w:t>
      </w:r>
    </w:p>
    <w:p w14:paraId="718F3CC5" w14:textId="3AE13A97" w:rsidR="00E7182B" w:rsidRPr="00657113" w:rsidRDefault="00E7182B" w:rsidP="00A1439C">
      <w:pPr>
        <w:tabs>
          <w:tab w:val="left" w:pos="2850"/>
        </w:tabs>
        <w:jc w:val="center"/>
        <w:rPr>
          <w:rFonts w:asciiTheme="majorHAnsi" w:hAnsiTheme="majorHAnsi" w:cs="Arial"/>
          <w:sz w:val="24"/>
          <w:szCs w:val="28"/>
        </w:rPr>
      </w:pPr>
      <w:r w:rsidRPr="00657113">
        <w:rPr>
          <w:rFonts w:asciiTheme="majorHAnsi" w:hAnsiTheme="majorHAnsi" w:cs="Arial"/>
          <w:sz w:val="24"/>
          <w:szCs w:val="28"/>
        </w:rPr>
        <w:t>University of Exeter</w:t>
      </w:r>
      <w:r w:rsidR="00A1439C" w:rsidRPr="00657113">
        <w:rPr>
          <w:rFonts w:asciiTheme="majorHAnsi" w:hAnsiTheme="majorHAnsi" w:cs="Arial"/>
          <w:sz w:val="24"/>
          <w:szCs w:val="28"/>
        </w:rPr>
        <w:t xml:space="preserve"> Business School</w:t>
      </w:r>
    </w:p>
    <w:p w14:paraId="6E2EA80E" w14:textId="2E5B95C2" w:rsidR="00A1439C" w:rsidRPr="00657113" w:rsidRDefault="002315EC" w:rsidP="00A1439C">
      <w:pPr>
        <w:tabs>
          <w:tab w:val="left" w:pos="2850"/>
        </w:tabs>
        <w:jc w:val="center"/>
        <w:rPr>
          <w:rFonts w:asciiTheme="majorHAnsi" w:hAnsiTheme="majorHAnsi" w:cs="Arial"/>
          <w:sz w:val="24"/>
          <w:szCs w:val="28"/>
        </w:rPr>
      </w:pPr>
      <w:r w:rsidRPr="00657113">
        <w:rPr>
          <w:rFonts w:asciiTheme="majorHAnsi" w:hAnsiTheme="majorHAnsi" w:cs="Arial"/>
          <w:sz w:val="24"/>
          <w:szCs w:val="28"/>
        </w:rPr>
        <w:t xml:space="preserve">Wednesday </w:t>
      </w:r>
      <w:r w:rsidR="00A1439C" w:rsidRPr="00657113">
        <w:rPr>
          <w:rFonts w:asciiTheme="majorHAnsi" w:hAnsiTheme="majorHAnsi" w:cs="Arial"/>
          <w:sz w:val="24"/>
          <w:szCs w:val="28"/>
        </w:rPr>
        <w:t>26</w:t>
      </w:r>
      <w:r w:rsidRPr="00657113">
        <w:rPr>
          <w:rFonts w:asciiTheme="majorHAnsi" w:hAnsiTheme="majorHAnsi" w:cs="Arial"/>
          <w:sz w:val="24"/>
          <w:szCs w:val="28"/>
        </w:rPr>
        <w:t xml:space="preserve"> April</w:t>
      </w:r>
      <w:r w:rsidR="00A1439C" w:rsidRPr="00657113">
        <w:rPr>
          <w:rFonts w:asciiTheme="majorHAnsi" w:hAnsiTheme="majorHAnsi" w:cs="Arial"/>
          <w:sz w:val="24"/>
          <w:szCs w:val="28"/>
        </w:rPr>
        <w:t xml:space="preserve"> &amp; </w:t>
      </w:r>
      <w:r w:rsidRPr="00657113">
        <w:rPr>
          <w:rFonts w:asciiTheme="majorHAnsi" w:hAnsiTheme="majorHAnsi" w:cs="Arial"/>
          <w:sz w:val="24"/>
          <w:szCs w:val="28"/>
        </w:rPr>
        <w:t xml:space="preserve">Thursday </w:t>
      </w:r>
      <w:r w:rsidR="00A1439C" w:rsidRPr="00657113">
        <w:rPr>
          <w:rFonts w:asciiTheme="majorHAnsi" w:hAnsiTheme="majorHAnsi" w:cs="Arial"/>
          <w:sz w:val="24"/>
          <w:szCs w:val="28"/>
        </w:rPr>
        <w:t>27 April 2017</w:t>
      </w:r>
    </w:p>
    <w:tbl>
      <w:tblPr>
        <w:tblpPr w:leftFromText="180" w:rightFromText="180" w:vertAnchor="page" w:horzAnchor="margin" w:tblpY="47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898"/>
        <w:gridCol w:w="3898"/>
      </w:tblGrid>
      <w:tr w:rsidR="00F97CF9" w:rsidRPr="004A632A" w14:paraId="727C4E02" w14:textId="77777777" w:rsidTr="00414EFC">
        <w:trPr>
          <w:trHeight w:val="416"/>
        </w:trPr>
        <w:tc>
          <w:tcPr>
            <w:tcW w:w="9351" w:type="dxa"/>
            <w:gridSpan w:val="3"/>
            <w:shd w:val="clear" w:color="auto" w:fill="DAEEF3" w:themeFill="accent5" w:themeFillTint="33"/>
          </w:tcPr>
          <w:p w14:paraId="3B97BA91" w14:textId="77777777" w:rsidR="00F97CF9" w:rsidRPr="00657113" w:rsidRDefault="002315EC" w:rsidP="00F97CF9">
            <w:pPr>
              <w:spacing w:after="0" w:line="240" w:lineRule="auto"/>
              <w:rPr>
                <w:rFonts w:asciiTheme="majorHAnsi" w:hAnsiTheme="majorHAnsi" w:cs="DejaVu Sans"/>
                <w:sz w:val="24"/>
                <w:szCs w:val="18"/>
              </w:rPr>
            </w:pPr>
            <w:r w:rsidRPr="00657113">
              <w:rPr>
                <w:rFonts w:asciiTheme="majorHAnsi" w:hAnsiTheme="majorHAnsi" w:cs="DejaVu Sans"/>
                <w:sz w:val="24"/>
                <w:szCs w:val="18"/>
              </w:rPr>
              <w:t>Wednesday 26</w:t>
            </w:r>
            <w:r w:rsidRPr="00657113">
              <w:rPr>
                <w:rFonts w:asciiTheme="majorHAnsi" w:hAnsiTheme="majorHAnsi" w:cs="DejaVu Sans"/>
                <w:sz w:val="24"/>
                <w:szCs w:val="18"/>
                <w:vertAlign w:val="superscript"/>
              </w:rPr>
              <w:t>th</w:t>
            </w:r>
            <w:r w:rsidRPr="00657113">
              <w:rPr>
                <w:rFonts w:asciiTheme="majorHAnsi" w:hAnsiTheme="majorHAnsi" w:cs="DejaVu Sans"/>
                <w:sz w:val="24"/>
                <w:szCs w:val="18"/>
              </w:rPr>
              <w:t xml:space="preserve"> April 2017</w:t>
            </w:r>
          </w:p>
          <w:p w14:paraId="1F1B3992" w14:textId="2EA2EE2B" w:rsidR="00523D17" w:rsidRPr="004A632A" w:rsidRDefault="00523D17" w:rsidP="00523D17">
            <w:pPr>
              <w:spacing w:after="0"/>
              <w:rPr>
                <w:rFonts w:asciiTheme="majorHAnsi" w:hAnsiTheme="majorHAnsi" w:cs="DejaVu Sans"/>
                <w:b/>
                <w:sz w:val="18"/>
                <w:szCs w:val="18"/>
              </w:rPr>
            </w:pPr>
          </w:p>
        </w:tc>
      </w:tr>
      <w:tr w:rsidR="00E7182B" w:rsidRPr="004A632A" w14:paraId="39BE5716" w14:textId="77777777" w:rsidTr="00E7182B">
        <w:trPr>
          <w:trHeight w:val="308"/>
        </w:trPr>
        <w:tc>
          <w:tcPr>
            <w:tcW w:w="1555" w:type="dxa"/>
          </w:tcPr>
          <w:p w14:paraId="25C996DE" w14:textId="77777777" w:rsidR="00E7182B" w:rsidRPr="004A632A" w:rsidRDefault="00E7182B" w:rsidP="00E7182B">
            <w:pPr>
              <w:spacing w:after="0" w:line="240" w:lineRule="auto"/>
              <w:jc w:val="center"/>
              <w:rPr>
                <w:rFonts w:asciiTheme="majorHAnsi" w:hAnsiTheme="majorHAnsi" w:cs="DejaVu Sans"/>
                <w:b/>
                <w:sz w:val="18"/>
                <w:szCs w:val="18"/>
              </w:rPr>
            </w:pPr>
            <w:r w:rsidRPr="004A632A">
              <w:rPr>
                <w:rFonts w:asciiTheme="majorHAnsi" w:hAnsiTheme="majorHAnsi" w:cs="DejaVu Sans"/>
                <w:b/>
                <w:sz w:val="18"/>
                <w:szCs w:val="18"/>
              </w:rPr>
              <w:t>Time</w:t>
            </w:r>
          </w:p>
        </w:tc>
        <w:tc>
          <w:tcPr>
            <w:tcW w:w="7796" w:type="dxa"/>
            <w:gridSpan w:val="2"/>
          </w:tcPr>
          <w:p w14:paraId="41AD8B1B" w14:textId="77777777" w:rsidR="00E7182B" w:rsidRPr="004A632A" w:rsidRDefault="00E7182B" w:rsidP="00E7182B">
            <w:pPr>
              <w:spacing w:after="0" w:line="240" w:lineRule="auto"/>
              <w:jc w:val="center"/>
              <w:rPr>
                <w:rFonts w:asciiTheme="majorHAnsi" w:hAnsiTheme="majorHAnsi" w:cs="DejaVu Sans"/>
                <w:b/>
                <w:sz w:val="18"/>
                <w:szCs w:val="18"/>
              </w:rPr>
            </w:pPr>
            <w:r w:rsidRPr="004A632A">
              <w:rPr>
                <w:rFonts w:asciiTheme="majorHAnsi" w:hAnsiTheme="majorHAnsi" w:cs="DejaVu Sans"/>
                <w:b/>
                <w:sz w:val="18"/>
                <w:szCs w:val="18"/>
              </w:rPr>
              <w:t>Item</w:t>
            </w:r>
          </w:p>
        </w:tc>
      </w:tr>
      <w:tr w:rsidR="00E7182B" w:rsidRPr="004A632A" w14:paraId="1D642E25" w14:textId="77777777" w:rsidTr="00E7182B">
        <w:trPr>
          <w:trHeight w:val="383"/>
        </w:trPr>
        <w:tc>
          <w:tcPr>
            <w:tcW w:w="1555" w:type="dxa"/>
          </w:tcPr>
          <w:p w14:paraId="561FBD62" w14:textId="77777777" w:rsidR="00E7182B" w:rsidRPr="004A632A" w:rsidRDefault="00E7182B"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08</w:t>
            </w:r>
            <w:r w:rsidR="005D3615" w:rsidRPr="004A632A">
              <w:rPr>
                <w:rFonts w:asciiTheme="majorHAnsi" w:hAnsiTheme="majorHAnsi" w:cs="DejaVu Sans"/>
                <w:sz w:val="18"/>
                <w:szCs w:val="18"/>
              </w:rPr>
              <w:t>.40</w:t>
            </w:r>
            <w:r w:rsidRPr="004A632A">
              <w:rPr>
                <w:rFonts w:asciiTheme="majorHAnsi" w:hAnsiTheme="majorHAnsi" w:cs="DejaVu Sans"/>
                <w:sz w:val="18"/>
                <w:szCs w:val="18"/>
              </w:rPr>
              <w:t xml:space="preserve"> – 09.00</w:t>
            </w:r>
          </w:p>
        </w:tc>
        <w:tc>
          <w:tcPr>
            <w:tcW w:w="7796" w:type="dxa"/>
            <w:gridSpan w:val="2"/>
          </w:tcPr>
          <w:p w14:paraId="5BBD821A" w14:textId="705A35B6" w:rsidR="00E7182B" w:rsidRPr="004A632A" w:rsidRDefault="00A02E64" w:rsidP="00E7182B">
            <w:pPr>
              <w:spacing w:after="0" w:line="240" w:lineRule="auto"/>
              <w:jc w:val="center"/>
              <w:rPr>
                <w:rFonts w:asciiTheme="majorHAnsi" w:hAnsiTheme="majorHAnsi" w:cs="DejaVu Sans"/>
                <w:i/>
                <w:sz w:val="18"/>
                <w:szCs w:val="18"/>
              </w:rPr>
            </w:pPr>
            <w:r>
              <w:rPr>
                <w:rFonts w:asciiTheme="majorHAnsi" w:hAnsiTheme="majorHAnsi" w:cs="DejaVu Sans"/>
                <w:i/>
                <w:sz w:val="18"/>
                <w:szCs w:val="18"/>
              </w:rPr>
              <w:t>Coach leaves Rougemont Hotel</w:t>
            </w:r>
            <w:r w:rsidR="00E7182B" w:rsidRPr="004A632A">
              <w:rPr>
                <w:rFonts w:asciiTheme="majorHAnsi" w:hAnsiTheme="majorHAnsi" w:cs="DejaVu Sans"/>
                <w:i/>
                <w:sz w:val="18"/>
                <w:szCs w:val="18"/>
              </w:rPr>
              <w:t xml:space="preserve"> to take delegates to Business School</w:t>
            </w:r>
          </w:p>
          <w:p w14:paraId="1AB14301" w14:textId="293119F5" w:rsidR="008638B6" w:rsidRPr="004A632A" w:rsidRDefault="008638B6" w:rsidP="00E7182B">
            <w:pPr>
              <w:spacing w:after="0" w:line="240" w:lineRule="auto"/>
              <w:jc w:val="center"/>
              <w:rPr>
                <w:rFonts w:asciiTheme="majorHAnsi" w:hAnsiTheme="majorHAnsi" w:cs="DejaVu Sans"/>
                <w:i/>
                <w:sz w:val="18"/>
                <w:szCs w:val="18"/>
              </w:rPr>
            </w:pPr>
          </w:p>
        </w:tc>
      </w:tr>
      <w:tr w:rsidR="00E7182B" w:rsidRPr="004A632A" w14:paraId="0DC3E081" w14:textId="77777777" w:rsidTr="00E7182B">
        <w:trPr>
          <w:trHeight w:val="308"/>
        </w:trPr>
        <w:tc>
          <w:tcPr>
            <w:tcW w:w="1555" w:type="dxa"/>
          </w:tcPr>
          <w:p w14:paraId="274AFE6F" w14:textId="77777777" w:rsidR="00E7182B" w:rsidRPr="004A632A" w:rsidRDefault="00E7182B"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09.00 – 09.</w:t>
            </w:r>
            <w:r w:rsidR="00384433" w:rsidRPr="004A632A">
              <w:rPr>
                <w:rFonts w:asciiTheme="majorHAnsi" w:hAnsiTheme="majorHAnsi" w:cs="DejaVu Sans"/>
                <w:sz w:val="18"/>
                <w:szCs w:val="18"/>
              </w:rPr>
              <w:t>30</w:t>
            </w:r>
          </w:p>
        </w:tc>
        <w:tc>
          <w:tcPr>
            <w:tcW w:w="7796" w:type="dxa"/>
            <w:gridSpan w:val="2"/>
          </w:tcPr>
          <w:p w14:paraId="312EE8CC" w14:textId="77777777" w:rsidR="00E7182B" w:rsidRPr="004A632A" w:rsidRDefault="00E7182B"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Registration</w:t>
            </w:r>
          </w:p>
          <w:p w14:paraId="030FBC9F" w14:textId="76B51A08" w:rsidR="002B1F32" w:rsidRPr="004A632A" w:rsidRDefault="002B1F32"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Location: </w:t>
            </w:r>
            <w:proofErr w:type="spellStart"/>
            <w:r w:rsidRPr="004A632A">
              <w:rPr>
                <w:rFonts w:asciiTheme="majorHAnsi" w:hAnsiTheme="majorHAnsi" w:cs="DejaVu Sans"/>
                <w:sz w:val="18"/>
                <w:szCs w:val="18"/>
              </w:rPr>
              <w:t>Xfi</w:t>
            </w:r>
            <w:proofErr w:type="spellEnd"/>
            <w:r w:rsidRPr="004A632A">
              <w:rPr>
                <w:rFonts w:asciiTheme="majorHAnsi" w:hAnsiTheme="majorHAnsi" w:cs="DejaVu Sans"/>
                <w:sz w:val="18"/>
                <w:szCs w:val="18"/>
              </w:rPr>
              <w:t xml:space="preserve"> Atrium</w:t>
            </w:r>
          </w:p>
        </w:tc>
      </w:tr>
      <w:tr w:rsidR="00E7182B" w:rsidRPr="004A632A" w14:paraId="38F7333F" w14:textId="77777777" w:rsidTr="00E7182B">
        <w:trPr>
          <w:trHeight w:val="308"/>
        </w:trPr>
        <w:tc>
          <w:tcPr>
            <w:tcW w:w="1555" w:type="dxa"/>
          </w:tcPr>
          <w:p w14:paraId="2E8865F2" w14:textId="77777777" w:rsidR="00E7182B" w:rsidRPr="004A632A" w:rsidRDefault="00E7182B"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09.</w:t>
            </w:r>
            <w:r w:rsidR="00384433" w:rsidRPr="004A632A">
              <w:rPr>
                <w:rFonts w:asciiTheme="majorHAnsi" w:hAnsiTheme="majorHAnsi" w:cs="DejaVu Sans"/>
                <w:sz w:val="18"/>
                <w:szCs w:val="18"/>
              </w:rPr>
              <w:t>30</w:t>
            </w:r>
            <w:r w:rsidRPr="004A632A">
              <w:rPr>
                <w:rFonts w:asciiTheme="majorHAnsi" w:hAnsiTheme="majorHAnsi" w:cs="DejaVu Sans"/>
                <w:sz w:val="18"/>
                <w:szCs w:val="18"/>
              </w:rPr>
              <w:t xml:space="preserve"> – 09.</w:t>
            </w:r>
            <w:r w:rsidR="00384433" w:rsidRPr="004A632A">
              <w:rPr>
                <w:rFonts w:asciiTheme="majorHAnsi" w:hAnsiTheme="majorHAnsi" w:cs="DejaVu Sans"/>
                <w:sz w:val="18"/>
                <w:szCs w:val="18"/>
              </w:rPr>
              <w:t>45</w:t>
            </w:r>
          </w:p>
        </w:tc>
        <w:tc>
          <w:tcPr>
            <w:tcW w:w="7796" w:type="dxa"/>
            <w:gridSpan w:val="2"/>
          </w:tcPr>
          <w:p w14:paraId="41BBBE6B" w14:textId="77777777" w:rsidR="008A092E" w:rsidRPr="004A632A" w:rsidRDefault="008A092E"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Opening </w:t>
            </w:r>
            <w:r w:rsidR="00833765" w:rsidRPr="004A632A">
              <w:rPr>
                <w:rFonts w:asciiTheme="majorHAnsi" w:hAnsiTheme="majorHAnsi" w:cs="DejaVu Sans"/>
                <w:sz w:val="18"/>
                <w:szCs w:val="18"/>
              </w:rPr>
              <w:t>R</w:t>
            </w:r>
            <w:r w:rsidRPr="004A632A">
              <w:rPr>
                <w:rFonts w:asciiTheme="majorHAnsi" w:hAnsiTheme="majorHAnsi" w:cs="DejaVu Sans"/>
                <w:sz w:val="18"/>
                <w:szCs w:val="18"/>
              </w:rPr>
              <w:t>emarks</w:t>
            </w:r>
          </w:p>
          <w:p w14:paraId="6657865A" w14:textId="12A6CA5B" w:rsidR="00E7182B" w:rsidRPr="004A632A" w:rsidRDefault="00F1286E" w:rsidP="00F1286E">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Christos </w:t>
            </w:r>
            <w:r w:rsidR="00A0073E">
              <w:rPr>
                <w:rFonts w:asciiTheme="majorHAnsi" w:hAnsiTheme="majorHAnsi" w:cs="DejaVu Sans"/>
                <w:sz w:val="18"/>
                <w:szCs w:val="18"/>
              </w:rPr>
              <w:t xml:space="preserve">Kotsogiannis &amp; </w:t>
            </w:r>
            <w:r w:rsidRPr="004A632A">
              <w:rPr>
                <w:rFonts w:asciiTheme="majorHAnsi" w:hAnsiTheme="majorHAnsi" w:cs="DejaVu Sans"/>
                <w:sz w:val="18"/>
                <w:szCs w:val="18"/>
              </w:rPr>
              <w:t>Lynne</w:t>
            </w:r>
            <w:r w:rsidR="00A0073E">
              <w:rPr>
                <w:rFonts w:asciiTheme="majorHAnsi" w:hAnsiTheme="majorHAnsi" w:cs="DejaVu Sans"/>
                <w:sz w:val="18"/>
                <w:szCs w:val="18"/>
              </w:rPr>
              <w:t xml:space="preserve"> Oats</w:t>
            </w:r>
          </w:p>
          <w:p w14:paraId="5A84EFFA" w14:textId="566F345A" w:rsidR="00414EFC" w:rsidRPr="004A632A" w:rsidRDefault="00414EFC" w:rsidP="00F1286E">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Location: </w:t>
            </w:r>
            <w:r w:rsidRPr="004A632A">
              <w:rPr>
                <w:rFonts w:asciiTheme="majorHAnsi" w:hAnsiTheme="majorHAnsi"/>
                <w:sz w:val="18"/>
                <w:szCs w:val="18"/>
              </w:rPr>
              <w:t xml:space="preserve"> Henderson Lecture Theatre</w:t>
            </w:r>
          </w:p>
        </w:tc>
      </w:tr>
      <w:tr w:rsidR="00E7182B" w:rsidRPr="004A632A" w14:paraId="7F92DAE3" w14:textId="77777777" w:rsidTr="00E7182B">
        <w:trPr>
          <w:trHeight w:val="308"/>
        </w:trPr>
        <w:tc>
          <w:tcPr>
            <w:tcW w:w="1555" w:type="dxa"/>
          </w:tcPr>
          <w:p w14:paraId="7E75C12A" w14:textId="77777777" w:rsidR="00E7182B" w:rsidRPr="004A632A" w:rsidRDefault="00852472"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09.</w:t>
            </w:r>
            <w:r w:rsidR="00384433" w:rsidRPr="004A632A">
              <w:rPr>
                <w:rFonts w:asciiTheme="majorHAnsi" w:hAnsiTheme="majorHAnsi" w:cs="DejaVu Sans"/>
                <w:sz w:val="18"/>
                <w:szCs w:val="18"/>
              </w:rPr>
              <w:t>45</w:t>
            </w:r>
            <w:r w:rsidR="00E7182B" w:rsidRPr="004A632A">
              <w:rPr>
                <w:rFonts w:asciiTheme="majorHAnsi" w:hAnsiTheme="majorHAnsi" w:cs="DejaVu Sans"/>
                <w:sz w:val="18"/>
                <w:szCs w:val="18"/>
              </w:rPr>
              <w:t xml:space="preserve"> – 10.</w:t>
            </w:r>
            <w:r w:rsidR="00384433" w:rsidRPr="004A632A">
              <w:rPr>
                <w:rFonts w:asciiTheme="majorHAnsi" w:hAnsiTheme="majorHAnsi" w:cs="DejaVu Sans"/>
                <w:sz w:val="18"/>
                <w:szCs w:val="18"/>
              </w:rPr>
              <w:t>30</w:t>
            </w:r>
          </w:p>
        </w:tc>
        <w:tc>
          <w:tcPr>
            <w:tcW w:w="7796" w:type="dxa"/>
            <w:gridSpan w:val="2"/>
          </w:tcPr>
          <w:p w14:paraId="05292028" w14:textId="5394A21F" w:rsidR="00E7182B" w:rsidRDefault="00367164" w:rsidP="00E7182B">
            <w:pPr>
              <w:spacing w:after="0" w:line="240" w:lineRule="auto"/>
              <w:jc w:val="center"/>
              <w:rPr>
                <w:rFonts w:asciiTheme="majorHAnsi" w:hAnsiTheme="majorHAnsi"/>
                <w:sz w:val="18"/>
                <w:szCs w:val="18"/>
              </w:rPr>
            </w:pPr>
            <w:r w:rsidRPr="004A632A">
              <w:rPr>
                <w:rFonts w:asciiTheme="majorHAnsi" w:hAnsiTheme="majorHAnsi"/>
                <w:b/>
                <w:sz w:val="18"/>
                <w:szCs w:val="18"/>
              </w:rPr>
              <w:t>Keynote Presentation</w:t>
            </w:r>
            <w:r w:rsidRPr="004A632A">
              <w:rPr>
                <w:rFonts w:asciiTheme="majorHAnsi" w:hAnsiTheme="majorHAnsi"/>
                <w:sz w:val="18"/>
                <w:szCs w:val="18"/>
              </w:rPr>
              <w:br/>
            </w:r>
            <w:r w:rsidR="00FD580F" w:rsidRPr="004A632A">
              <w:rPr>
                <w:rFonts w:asciiTheme="majorHAnsi" w:hAnsiTheme="majorHAnsi"/>
                <w:sz w:val="18"/>
                <w:szCs w:val="18"/>
              </w:rPr>
              <w:t>Helmuth</w:t>
            </w:r>
            <w:r w:rsidR="002B1F32" w:rsidRPr="004A632A">
              <w:rPr>
                <w:rFonts w:asciiTheme="majorHAnsi" w:hAnsiTheme="majorHAnsi"/>
                <w:sz w:val="18"/>
                <w:szCs w:val="18"/>
              </w:rPr>
              <w:t xml:space="preserve"> Cremer</w:t>
            </w:r>
          </w:p>
          <w:p w14:paraId="081C5AD4" w14:textId="02FC0FEE" w:rsidR="004A632A" w:rsidRPr="004A632A" w:rsidRDefault="004A632A" w:rsidP="004A632A">
            <w:pPr>
              <w:autoSpaceDE w:val="0"/>
              <w:autoSpaceDN w:val="0"/>
              <w:adjustRightInd w:val="0"/>
              <w:spacing w:after="0" w:line="240" w:lineRule="auto"/>
              <w:jc w:val="center"/>
              <w:rPr>
                <w:rFonts w:asciiTheme="majorHAnsi" w:eastAsiaTheme="minorHAnsi" w:hAnsiTheme="majorHAnsi" w:cs="TTdcr10"/>
                <w:i/>
                <w:sz w:val="18"/>
                <w:szCs w:val="18"/>
                <w:lang w:eastAsia="en-US"/>
              </w:rPr>
            </w:pPr>
            <w:r w:rsidRPr="004A632A">
              <w:rPr>
                <w:rFonts w:asciiTheme="majorHAnsi" w:eastAsiaTheme="minorHAnsi" w:hAnsiTheme="majorHAnsi" w:cs="TTdcr10"/>
                <w:i/>
                <w:sz w:val="18"/>
                <w:szCs w:val="18"/>
                <w:lang w:eastAsia="en-US"/>
              </w:rPr>
              <w:t>Household Bargaining, Spouses’ Consumption Patterns and the Design of Commodity Taxes</w:t>
            </w:r>
          </w:p>
          <w:p w14:paraId="15C3474C" w14:textId="3B4C7ABD" w:rsidR="00E7182B" w:rsidRPr="004A632A" w:rsidRDefault="00E7182B" w:rsidP="00384433">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A1439C" w:rsidRPr="004A632A">
              <w:rPr>
                <w:rFonts w:asciiTheme="majorHAnsi" w:hAnsiTheme="majorHAnsi"/>
                <w:sz w:val="18"/>
                <w:szCs w:val="18"/>
              </w:rPr>
              <w:t>Henderson Lecture Theatre</w:t>
            </w:r>
          </w:p>
        </w:tc>
      </w:tr>
      <w:tr w:rsidR="00E7182B" w:rsidRPr="004A632A" w14:paraId="1E31CD05" w14:textId="77777777" w:rsidTr="00E7182B">
        <w:trPr>
          <w:trHeight w:val="308"/>
        </w:trPr>
        <w:tc>
          <w:tcPr>
            <w:tcW w:w="1555" w:type="dxa"/>
            <w:shd w:val="clear" w:color="auto" w:fill="EEECE1" w:themeFill="background2"/>
          </w:tcPr>
          <w:p w14:paraId="3FE44414" w14:textId="77777777" w:rsidR="00E7182B" w:rsidRPr="004A632A" w:rsidRDefault="00E7182B"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10.</w:t>
            </w:r>
            <w:r w:rsidR="00384433" w:rsidRPr="004A632A">
              <w:rPr>
                <w:rFonts w:asciiTheme="majorHAnsi" w:hAnsiTheme="majorHAnsi" w:cs="DejaVu Sans"/>
                <w:sz w:val="18"/>
                <w:szCs w:val="18"/>
              </w:rPr>
              <w:t>30</w:t>
            </w:r>
            <w:r w:rsidRPr="004A632A">
              <w:rPr>
                <w:rFonts w:asciiTheme="majorHAnsi" w:hAnsiTheme="majorHAnsi" w:cs="DejaVu Sans"/>
                <w:sz w:val="18"/>
                <w:szCs w:val="18"/>
              </w:rPr>
              <w:t xml:space="preserve"> – 11.</w:t>
            </w:r>
            <w:r w:rsidR="00384433" w:rsidRPr="004A632A">
              <w:rPr>
                <w:rFonts w:asciiTheme="majorHAnsi" w:hAnsiTheme="majorHAnsi" w:cs="DejaVu Sans"/>
                <w:sz w:val="18"/>
                <w:szCs w:val="18"/>
              </w:rPr>
              <w:t>00</w:t>
            </w:r>
          </w:p>
        </w:tc>
        <w:tc>
          <w:tcPr>
            <w:tcW w:w="7796" w:type="dxa"/>
            <w:gridSpan w:val="2"/>
            <w:shd w:val="clear" w:color="auto" w:fill="EEECE1" w:themeFill="background2"/>
          </w:tcPr>
          <w:p w14:paraId="331498CB" w14:textId="77777777" w:rsidR="00E7182B" w:rsidRPr="004A632A" w:rsidRDefault="00E7182B"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Coffee Break</w:t>
            </w:r>
          </w:p>
          <w:p w14:paraId="3836824E" w14:textId="4DF283DA" w:rsidR="00E7182B" w:rsidRPr="004A632A" w:rsidRDefault="00E7182B" w:rsidP="00E7182B">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Location: </w:t>
            </w:r>
            <w:r w:rsidR="00414EFC" w:rsidRPr="004A632A">
              <w:rPr>
                <w:rFonts w:asciiTheme="majorHAnsi" w:hAnsiTheme="majorHAnsi" w:cs="DejaVu Sans"/>
                <w:sz w:val="18"/>
                <w:szCs w:val="18"/>
              </w:rPr>
              <w:t xml:space="preserve"> </w:t>
            </w:r>
            <w:proofErr w:type="spellStart"/>
            <w:r w:rsidR="00414EFC" w:rsidRPr="004A632A">
              <w:rPr>
                <w:rFonts w:asciiTheme="majorHAnsi" w:hAnsiTheme="majorHAnsi" w:cs="DejaVu Sans"/>
                <w:sz w:val="18"/>
                <w:szCs w:val="18"/>
              </w:rPr>
              <w:t>Xfi</w:t>
            </w:r>
            <w:proofErr w:type="spellEnd"/>
            <w:r w:rsidR="00414EFC" w:rsidRPr="004A632A">
              <w:rPr>
                <w:rFonts w:asciiTheme="majorHAnsi" w:hAnsiTheme="majorHAnsi" w:cs="DejaVu Sans"/>
                <w:sz w:val="18"/>
                <w:szCs w:val="18"/>
              </w:rPr>
              <w:t xml:space="preserve"> Atrium</w:t>
            </w:r>
          </w:p>
        </w:tc>
      </w:tr>
      <w:tr w:rsidR="00384433" w:rsidRPr="004A632A" w14:paraId="1451A312" w14:textId="77777777" w:rsidTr="00FC69C4">
        <w:trPr>
          <w:trHeight w:val="308"/>
        </w:trPr>
        <w:tc>
          <w:tcPr>
            <w:tcW w:w="1555" w:type="dxa"/>
          </w:tcPr>
          <w:p w14:paraId="7792F4C2" w14:textId="77777777" w:rsidR="00384433" w:rsidRPr="004A632A" w:rsidRDefault="00384433"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11.00– 11.30</w:t>
            </w:r>
          </w:p>
        </w:tc>
        <w:tc>
          <w:tcPr>
            <w:tcW w:w="3898" w:type="dxa"/>
          </w:tcPr>
          <w:p w14:paraId="13CEE4E6" w14:textId="77777777" w:rsidR="0040236F" w:rsidRPr="004A632A" w:rsidRDefault="0040236F" w:rsidP="0040236F">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Abiodun </w:t>
            </w:r>
            <w:proofErr w:type="spellStart"/>
            <w:r w:rsidRPr="004A632A">
              <w:rPr>
                <w:rFonts w:asciiTheme="majorHAnsi" w:hAnsiTheme="majorHAnsi" w:cs="DejaVu Sans"/>
                <w:sz w:val="18"/>
                <w:szCs w:val="18"/>
              </w:rPr>
              <w:t>Adegboye</w:t>
            </w:r>
            <w:proofErr w:type="spellEnd"/>
          </w:p>
          <w:p w14:paraId="033011D7" w14:textId="77777777" w:rsidR="0040236F" w:rsidRPr="004A632A" w:rsidRDefault="0040236F" w:rsidP="0040236F">
            <w:pPr>
              <w:spacing w:after="0" w:line="240" w:lineRule="auto"/>
              <w:jc w:val="center"/>
              <w:rPr>
                <w:rFonts w:asciiTheme="majorHAnsi" w:hAnsiTheme="majorHAnsi" w:cs="DejaVu Sans"/>
                <w:sz w:val="18"/>
                <w:szCs w:val="18"/>
              </w:rPr>
            </w:pPr>
            <w:r w:rsidRPr="004A632A">
              <w:rPr>
                <w:rFonts w:asciiTheme="majorHAnsi" w:hAnsiTheme="majorHAnsi"/>
                <w:i/>
                <w:sz w:val="18"/>
                <w:szCs w:val="18"/>
              </w:rPr>
              <w:t>Tax (Non)compliance and Nigeria's Informal Sector: Assessing the Response of Tax Agency of Subnational Governments</w:t>
            </w:r>
          </w:p>
          <w:p w14:paraId="51E510ED" w14:textId="77777777" w:rsidR="003F05E4" w:rsidRDefault="003F05E4" w:rsidP="00CD6005">
            <w:pPr>
              <w:spacing w:after="0"/>
              <w:jc w:val="center"/>
              <w:rPr>
                <w:rFonts w:asciiTheme="majorHAnsi" w:hAnsiTheme="majorHAnsi"/>
                <w:sz w:val="18"/>
                <w:szCs w:val="18"/>
              </w:rPr>
            </w:pPr>
          </w:p>
          <w:p w14:paraId="20AD307C" w14:textId="0909A3FF" w:rsidR="00414EFC" w:rsidRPr="004A632A" w:rsidRDefault="00384433" w:rsidP="00CD6005">
            <w:pPr>
              <w:spacing w:after="0"/>
              <w:jc w:val="center"/>
              <w:rPr>
                <w:rFonts w:asciiTheme="majorHAnsi" w:hAnsiTheme="majorHAnsi" w:cs="DejaVu Sans"/>
                <w:sz w:val="18"/>
                <w:szCs w:val="18"/>
              </w:rPr>
            </w:pPr>
            <w:r w:rsidRPr="004A632A">
              <w:rPr>
                <w:rFonts w:asciiTheme="majorHAnsi" w:hAnsiTheme="majorHAnsi"/>
                <w:sz w:val="18"/>
                <w:szCs w:val="18"/>
              </w:rPr>
              <w:t xml:space="preserve">Location: </w:t>
            </w:r>
            <w:r w:rsidR="00572182" w:rsidRPr="004A632A">
              <w:rPr>
                <w:rFonts w:asciiTheme="majorHAnsi" w:hAnsiTheme="majorHAnsi"/>
                <w:sz w:val="18"/>
                <w:szCs w:val="18"/>
              </w:rPr>
              <w:t>Henderson LT</w:t>
            </w:r>
          </w:p>
        </w:tc>
        <w:tc>
          <w:tcPr>
            <w:tcW w:w="3898" w:type="dxa"/>
          </w:tcPr>
          <w:p w14:paraId="79067D81" w14:textId="77777777" w:rsidR="003F05E4" w:rsidRPr="004A632A" w:rsidRDefault="003F05E4" w:rsidP="003F05E4">
            <w:pPr>
              <w:spacing w:after="0"/>
              <w:jc w:val="center"/>
              <w:rPr>
                <w:rFonts w:asciiTheme="majorHAnsi" w:hAnsiTheme="majorHAnsi"/>
                <w:sz w:val="18"/>
                <w:szCs w:val="18"/>
              </w:rPr>
            </w:pPr>
            <w:r w:rsidRPr="004A632A">
              <w:rPr>
                <w:rFonts w:asciiTheme="majorHAnsi" w:hAnsiTheme="majorHAnsi"/>
                <w:sz w:val="18"/>
                <w:szCs w:val="18"/>
              </w:rPr>
              <w:t>Luca Salvadori</w:t>
            </w:r>
            <w:r w:rsidRPr="004A632A">
              <w:rPr>
                <w:rFonts w:asciiTheme="majorHAnsi" w:hAnsiTheme="majorHAnsi"/>
                <w:sz w:val="18"/>
                <w:szCs w:val="18"/>
              </w:rPr>
              <w:br/>
            </w:r>
            <w:r w:rsidRPr="004A632A">
              <w:rPr>
                <w:rFonts w:asciiTheme="majorHAnsi" w:hAnsiTheme="majorHAnsi"/>
                <w:i/>
                <w:sz w:val="18"/>
                <w:szCs w:val="18"/>
              </w:rPr>
              <w:t xml:space="preserve"> The Determinants of Tax Enforcement Along Time: The Role of Central and Regional Tax Authorities</w:t>
            </w:r>
          </w:p>
          <w:p w14:paraId="6E7EDF83" w14:textId="7E0AC142" w:rsidR="00384433" w:rsidRPr="004A632A" w:rsidRDefault="00EF51F8" w:rsidP="00EF51F8">
            <w:pPr>
              <w:spacing w:after="0"/>
              <w:jc w:val="center"/>
              <w:rPr>
                <w:rFonts w:asciiTheme="majorHAnsi" w:hAnsiTheme="majorHAnsi"/>
                <w:sz w:val="18"/>
                <w:szCs w:val="18"/>
              </w:rPr>
            </w:pPr>
            <w:r w:rsidRPr="004A632A">
              <w:rPr>
                <w:rFonts w:asciiTheme="majorHAnsi" w:hAnsiTheme="majorHAnsi"/>
                <w:sz w:val="18"/>
                <w:szCs w:val="18"/>
              </w:rPr>
              <w:t xml:space="preserve">Location:  </w:t>
            </w:r>
            <w:r w:rsidR="00B26346" w:rsidRPr="004A632A">
              <w:rPr>
                <w:rFonts w:asciiTheme="majorHAnsi" w:hAnsiTheme="majorHAnsi"/>
                <w:sz w:val="18"/>
                <w:szCs w:val="18"/>
              </w:rPr>
              <w:t xml:space="preserve"> Conference rooms 1 &amp; 2</w:t>
            </w:r>
          </w:p>
        </w:tc>
      </w:tr>
      <w:tr w:rsidR="00384433" w:rsidRPr="004A632A" w14:paraId="504ACC97" w14:textId="77777777" w:rsidTr="00FC69C4">
        <w:trPr>
          <w:trHeight w:val="323"/>
        </w:trPr>
        <w:tc>
          <w:tcPr>
            <w:tcW w:w="1555" w:type="dxa"/>
          </w:tcPr>
          <w:p w14:paraId="1AE9B465" w14:textId="77777777" w:rsidR="00384433" w:rsidRPr="004A632A" w:rsidRDefault="00384433"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11.30 – 12.00</w:t>
            </w:r>
          </w:p>
        </w:tc>
        <w:tc>
          <w:tcPr>
            <w:tcW w:w="3898" w:type="dxa"/>
          </w:tcPr>
          <w:p w14:paraId="43D4630B" w14:textId="77777777" w:rsidR="0040236F" w:rsidRPr="004A632A" w:rsidRDefault="0040236F" w:rsidP="0040236F">
            <w:pPr>
              <w:spacing w:after="0" w:line="240" w:lineRule="auto"/>
              <w:jc w:val="center"/>
              <w:rPr>
                <w:rFonts w:asciiTheme="majorHAnsi" w:hAnsiTheme="majorHAnsi"/>
                <w:sz w:val="18"/>
                <w:szCs w:val="18"/>
              </w:rPr>
            </w:pPr>
            <w:r w:rsidRPr="004A632A">
              <w:rPr>
                <w:rFonts w:asciiTheme="majorHAnsi" w:hAnsiTheme="majorHAnsi"/>
                <w:sz w:val="18"/>
                <w:szCs w:val="18"/>
              </w:rPr>
              <w:t xml:space="preserve">Alice </w:t>
            </w:r>
            <w:proofErr w:type="spellStart"/>
            <w:r w:rsidRPr="004A632A">
              <w:rPr>
                <w:rFonts w:asciiTheme="majorHAnsi" w:hAnsiTheme="majorHAnsi"/>
                <w:sz w:val="18"/>
                <w:szCs w:val="18"/>
              </w:rPr>
              <w:t>Guimarães</w:t>
            </w:r>
            <w:proofErr w:type="spellEnd"/>
          </w:p>
          <w:p w14:paraId="45E87423" w14:textId="77777777" w:rsidR="0040236F" w:rsidRPr="004A632A" w:rsidRDefault="0040236F" w:rsidP="0040236F">
            <w:pPr>
              <w:spacing w:after="0" w:line="240" w:lineRule="auto"/>
              <w:jc w:val="center"/>
              <w:rPr>
                <w:rFonts w:asciiTheme="majorHAnsi" w:hAnsiTheme="majorHAnsi" w:cs="DejaVu Sans"/>
                <w:sz w:val="18"/>
                <w:szCs w:val="18"/>
              </w:rPr>
            </w:pPr>
            <w:r w:rsidRPr="004A632A">
              <w:rPr>
                <w:rFonts w:asciiTheme="majorHAnsi" w:hAnsiTheme="majorHAnsi"/>
                <w:i/>
                <w:sz w:val="18"/>
                <w:szCs w:val="18"/>
              </w:rPr>
              <w:t>Fiscal Decentralization in Developing Countries: The Cases of Nigeria and South Africa</w:t>
            </w:r>
          </w:p>
          <w:p w14:paraId="31CE70C3" w14:textId="77777777" w:rsidR="00B126ED" w:rsidRPr="004A632A" w:rsidRDefault="00B126ED" w:rsidP="00326EA7">
            <w:pPr>
              <w:spacing w:after="0" w:line="240" w:lineRule="auto"/>
              <w:jc w:val="center"/>
              <w:rPr>
                <w:rFonts w:asciiTheme="majorHAnsi" w:hAnsiTheme="majorHAnsi"/>
                <w:sz w:val="18"/>
                <w:szCs w:val="18"/>
              </w:rPr>
            </w:pPr>
          </w:p>
          <w:p w14:paraId="0FF9D6E8" w14:textId="74245B46" w:rsidR="00414EFC" w:rsidRPr="004A632A" w:rsidRDefault="00384433" w:rsidP="00326EA7">
            <w:pPr>
              <w:spacing w:after="0" w:line="240" w:lineRule="auto"/>
              <w:jc w:val="center"/>
              <w:rPr>
                <w:rFonts w:asciiTheme="majorHAnsi" w:hAnsiTheme="majorHAnsi" w:cs="DejaVu Sans"/>
                <w:sz w:val="18"/>
                <w:szCs w:val="18"/>
              </w:rPr>
            </w:pPr>
            <w:r w:rsidRPr="004A632A">
              <w:rPr>
                <w:rFonts w:asciiTheme="majorHAnsi" w:hAnsiTheme="majorHAnsi"/>
                <w:sz w:val="18"/>
                <w:szCs w:val="18"/>
              </w:rPr>
              <w:t>Location:</w:t>
            </w:r>
            <w:r w:rsidR="00572182" w:rsidRPr="004A632A">
              <w:rPr>
                <w:rFonts w:asciiTheme="majorHAnsi" w:hAnsiTheme="majorHAnsi"/>
                <w:sz w:val="18"/>
                <w:szCs w:val="18"/>
              </w:rPr>
              <w:t xml:space="preserve">  Henderson LT</w:t>
            </w:r>
          </w:p>
        </w:tc>
        <w:tc>
          <w:tcPr>
            <w:tcW w:w="3898" w:type="dxa"/>
          </w:tcPr>
          <w:p w14:paraId="7AD1012E" w14:textId="66EA2ECF" w:rsidR="00326EA7" w:rsidRPr="004A632A" w:rsidRDefault="00B126ED" w:rsidP="00326EA7">
            <w:pPr>
              <w:spacing w:after="0" w:line="240" w:lineRule="auto"/>
              <w:jc w:val="center"/>
              <w:rPr>
                <w:rFonts w:asciiTheme="majorHAnsi" w:hAnsiTheme="majorHAnsi"/>
                <w:sz w:val="18"/>
                <w:szCs w:val="18"/>
              </w:rPr>
            </w:pPr>
            <w:r w:rsidRPr="004A632A">
              <w:rPr>
                <w:rFonts w:asciiTheme="majorHAnsi" w:hAnsiTheme="majorHAnsi"/>
                <w:sz w:val="18"/>
                <w:szCs w:val="18"/>
              </w:rPr>
              <w:t>Daniele de Carolis</w:t>
            </w:r>
          </w:p>
          <w:p w14:paraId="41129976" w14:textId="01960AAE" w:rsidR="00B126ED" w:rsidRPr="004A632A" w:rsidRDefault="00B126ED" w:rsidP="00326EA7">
            <w:pPr>
              <w:spacing w:after="0" w:line="240" w:lineRule="auto"/>
              <w:jc w:val="center"/>
              <w:rPr>
                <w:rFonts w:asciiTheme="majorHAnsi" w:hAnsiTheme="majorHAnsi"/>
                <w:sz w:val="18"/>
                <w:szCs w:val="18"/>
              </w:rPr>
            </w:pPr>
            <w:r w:rsidRPr="004A632A">
              <w:rPr>
                <w:rFonts w:asciiTheme="majorHAnsi" w:hAnsiTheme="majorHAnsi"/>
                <w:i/>
                <w:sz w:val="18"/>
                <w:szCs w:val="18"/>
              </w:rPr>
              <w:t>A New Approach to International Taxation Dispute Resolution Process (ITDRP)</w:t>
            </w:r>
          </w:p>
          <w:p w14:paraId="2DC09617" w14:textId="0B05DBE1" w:rsidR="00384433" w:rsidRPr="004A632A" w:rsidRDefault="00384433" w:rsidP="00326EA7">
            <w:pPr>
              <w:spacing w:after="0" w:line="240" w:lineRule="auto"/>
              <w:jc w:val="center"/>
              <w:rPr>
                <w:rFonts w:asciiTheme="majorHAnsi" w:hAnsiTheme="majorHAnsi"/>
                <w:sz w:val="18"/>
                <w:szCs w:val="18"/>
              </w:rPr>
            </w:pPr>
            <w:r w:rsidRPr="004A632A">
              <w:rPr>
                <w:rFonts w:asciiTheme="majorHAnsi" w:hAnsiTheme="majorHAnsi"/>
                <w:sz w:val="18"/>
                <w:szCs w:val="18"/>
              </w:rPr>
              <w:t>Location:</w:t>
            </w:r>
            <w:r w:rsidR="002B1F32" w:rsidRPr="004A632A">
              <w:rPr>
                <w:rFonts w:asciiTheme="majorHAnsi" w:hAnsiTheme="majorHAnsi"/>
                <w:sz w:val="18"/>
                <w:szCs w:val="18"/>
              </w:rPr>
              <w:t xml:space="preserve">  Conference rooms 1 &amp; 2</w:t>
            </w:r>
          </w:p>
        </w:tc>
      </w:tr>
      <w:tr w:rsidR="00A53088" w:rsidRPr="004A632A" w14:paraId="0DFB6C13" w14:textId="77777777" w:rsidTr="00E440D0">
        <w:trPr>
          <w:trHeight w:val="323"/>
        </w:trPr>
        <w:tc>
          <w:tcPr>
            <w:tcW w:w="1555" w:type="dxa"/>
          </w:tcPr>
          <w:p w14:paraId="6097ADB2" w14:textId="77777777" w:rsidR="00A53088" w:rsidRPr="004A632A" w:rsidRDefault="00A53088"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12.00 – 12.30</w:t>
            </w:r>
          </w:p>
        </w:tc>
        <w:tc>
          <w:tcPr>
            <w:tcW w:w="7796" w:type="dxa"/>
            <w:gridSpan w:val="2"/>
          </w:tcPr>
          <w:p w14:paraId="61F7F39F" w14:textId="77777777" w:rsidR="00BF64C8" w:rsidRPr="004A632A" w:rsidRDefault="00BF64C8" w:rsidP="00BF64C8">
            <w:pPr>
              <w:spacing w:after="0"/>
              <w:jc w:val="center"/>
              <w:rPr>
                <w:rFonts w:asciiTheme="majorHAnsi" w:hAnsiTheme="majorHAnsi"/>
                <w:sz w:val="18"/>
                <w:szCs w:val="18"/>
              </w:rPr>
            </w:pPr>
            <w:r w:rsidRPr="004A632A">
              <w:rPr>
                <w:rFonts w:asciiTheme="majorHAnsi" w:hAnsiTheme="majorHAnsi"/>
                <w:sz w:val="18"/>
                <w:szCs w:val="18"/>
              </w:rPr>
              <w:t>Kristin Hickman</w:t>
            </w:r>
          </w:p>
          <w:p w14:paraId="0049FA39" w14:textId="77777777" w:rsidR="00BF64C8" w:rsidRPr="004A632A" w:rsidRDefault="00BF64C8" w:rsidP="00BF64C8">
            <w:pPr>
              <w:spacing w:after="0"/>
              <w:jc w:val="center"/>
              <w:rPr>
                <w:rFonts w:asciiTheme="majorHAnsi" w:hAnsiTheme="majorHAnsi"/>
                <w:i/>
                <w:sz w:val="18"/>
                <w:szCs w:val="18"/>
              </w:rPr>
            </w:pPr>
            <w:r w:rsidRPr="004A632A">
              <w:rPr>
                <w:rFonts w:asciiTheme="majorHAnsi" w:hAnsiTheme="majorHAnsi"/>
                <w:i/>
                <w:sz w:val="18"/>
                <w:szCs w:val="18"/>
              </w:rPr>
              <w:t>Rediscovering the Lost Anti-Injunction Act</w:t>
            </w:r>
          </w:p>
          <w:p w14:paraId="4BDA3A4D" w14:textId="3FAAD37D" w:rsidR="00A53088" w:rsidRPr="004A632A" w:rsidRDefault="00A53088" w:rsidP="00F44B3E">
            <w:pPr>
              <w:spacing w:after="0"/>
              <w:jc w:val="center"/>
              <w:rPr>
                <w:rFonts w:asciiTheme="majorHAnsi" w:hAnsiTheme="majorHAnsi"/>
                <w:sz w:val="18"/>
                <w:szCs w:val="18"/>
              </w:rPr>
            </w:pPr>
            <w:r w:rsidRPr="004A632A">
              <w:rPr>
                <w:rFonts w:asciiTheme="majorHAnsi" w:hAnsiTheme="majorHAnsi"/>
                <w:sz w:val="18"/>
                <w:szCs w:val="18"/>
              </w:rPr>
              <w:t xml:space="preserve">Location: </w:t>
            </w:r>
            <w:r>
              <w:rPr>
                <w:rFonts w:asciiTheme="majorHAnsi" w:hAnsiTheme="majorHAnsi"/>
                <w:sz w:val="18"/>
                <w:szCs w:val="18"/>
              </w:rPr>
              <w:t>Henderson LT</w:t>
            </w:r>
          </w:p>
        </w:tc>
      </w:tr>
      <w:tr w:rsidR="001B2371" w:rsidRPr="004A632A" w14:paraId="7B58DB14" w14:textId="77777777" w:rsidTr="00B126ED">
        <w:trPr>
          <w:trHeight w:val="301"/>
        </w:trPr>
        <w:tc>
          <w:tcPr>
            <w:tcW w:w="1555" w:type="dxa"/>
            <w:shd w:val="clear" w:color="auto" w:fill="EEECE1" w:themeFill="background2"/>
          </w:tcPr>
          <w:p w14:paraId="016DCF0D" w14:textId="77777777" w:rsidR="001B2371" w:rsidRPr="004A632A" w:rsidRDefault="001B2371"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12.</w:t>
            </w:r>
            <w:r w:rsidR="00384433" w:rsidRPr="004A632A">
              <w:rPr>
                <w:rFonts w:asciiTheme="majorHAnsi" w:hAnsiTheme="majorHAnsi" w:cs="DejaVu Sans"/>
                <w:sz w:val="18"/>
                <w:szCs w:val="18"/>
              </w:rPr>
              <w:t>30</w:t>
            </w:r>
            <w:r w:rsidRPr="004A632A">
              <w:rPr>
                <w:rFonts w:asciiTheme="majorHAnsi" w:hAnsiTheme="majorHAnsi" w:cs="DejaVu Sans"/>
                <w:sz w:val="18"/>
                <w:szCs w:val="18"/>
              </w:rPr>
              <w:t xml:space="preserve"> – 13.</w:t>
            </w:r>
            <w:r w:rsidR="00384433" w:rsidRPr="004A632A">
              <w:rPr>
                <w:rFonts w:asciiTheme="majorHAnsi" w:hAnsiTheme="majorHAnsi" w:cs="DejaVu Sans"/>
                <w:sz w:val="18"/>
                <w:szCs w:val="18"/>
              </w:rPr>
              <w:t>30</w:t>
            </w:r>
          </w:p>
        </w:tc>
        <w:tc>
          <w:tcPr>
            <w:tcW w:w="7796" w:type="dxa"/>
            <w:gridSpan w:val="2"/>
            <w:shd w:val="clear" w:color="auto" w:fill="EEECE1" w:themeFill="background2"/>
          </w:tcPr>
          <w:p w14:paraId="6CACD766" w14:textId="6C35965D" w:rsidR="001B2371" w:rsidRPr="004A632A" w:rsidRDefault="001B2371" w:rsidP="001B2371">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Lunch</w:t>
            </w:r>
          </w:p>
          <w:p w14:paraId="3DD04E4E" w14:textId="5F22D6F4" w:rsidR="001B2371" w:rsidRPr="004A632A" w:rsidRDefault="001B2371" w:rsidP="001B2371">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 xml:space="preserve">Location: </w:t>
            </w:r>
            <w:proofErr w:type="spellStart"/>
            <w:r w:rsidR="00B126ED" w:rsidRPr="004A632A">
              <w:rPr>
                <w:rFonts w:asciiTheme="majorHAnsi" w:hAnsiTheme="majorHAnsi" w:cs="DejaVu Sans"/>
                <w:sz w:val="18"/>
                <w:szCs w:val="18"/>
              </w:rPr>
              <w:t>Xfi</w:t>
            </w:r>
            <w:proofErr w:type="spellEnd"/>
            <w:r w:rsidR="00B126ED" w:rsidRPr="004A632A">
              <w:rPr>
                <w:rFonts w:asciiTheme="majorHAnsi" w:hAnsiTheme="majorHAnsi" w:cs="DejaVu Sans"/>
                <w:sz w:val="18"/>
                <w:szCs w:val="18"/>
              </w:rPr>
              <w:t xml:space="preserve"> Atrium</w:t>
            </w:r>
          </w:p>
        </w:tc>
      </w:tr>
      <w:tr w:rsidR="001B2371" w:rsidRPr="004A632A" w14:paraId="6A49656E" w14:textId="77777777" w:rsidTr="00A302F0">
        <w:trPr>
          <w:trHeight w:val="308"/>
        </w:trPr>
        <w:tc>
          <w:tcPr>
            <w:tcW w:w="1555" w:type="dxa"/>
          </w:tcPr>
          <w:p w14:paraId="1AD978D1" w14:textId="77777777" w:rsidR="001B2371" w:rsidRPr="004A632A" w:rsidRDefault="001B2371"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13.</w:t>
            </w:r>
            <w:r w:rsidR="00384433" w:rsidRPr="004A632A">
              <w:rPr>
                <w:rFonts w:asciiTheme="majorHAnsi" w:hAnsiTheme="majorHAnsi" w:cs="DejaVu Sans"/>
                <w:sz w:val="18"/>
                <w:szCs w:val="18"/>
              </w:rPr>
              <w:t>30</w:t>
            </w:r>
            <w:r w:rsidRPr="004A632A">
              <w:rPr>
                <w:rFonts w:asciiTheme="majorHAnsi" w:hAnsiTheme="majorHAnsi" w:cs="DejaVu Sans"/>
                <w:sz w:val="18"/>
                <w:szCs w:val="18"/>
              </w:rPr>
              <w:t xml:space="preserve"> – 1</w:t>
            </w:r>
            <w:r w:rsidR="00384433" w:rsidRPr="004A632A">
              <w:rPr>
                <w:rFonts w:asciiTheme="majorHAnsi" w:hAnsiTheme="majorHAnsi" w:cs="DejaVu Sans"/>
                <w:sz w:val="18"/>
                <w:szCs w:val="18"/>
              </w:rPr>
              <w:t>4</w:t>
            </w:r>
            <w:r w:rsidRPr="004A632A">
              <w:rPr>
                <w:rFonts w:asciiTheme="majorHAnsi" w:hAnsiTheme="majorHAnsi" w:cs="DejaVu Sans"/>
                <w:sz w:val="18"/>
                <w:szCs w:val="18"/>
              </w:rPr>
              <w:t>.</w:t>
            </w:r>
            <w:r w:rsidR="00384433" w:rsidRPr="004A632A">
              <w:rPr>
                <w:rFonts w:asciiTheme="majorHAnsi" w:hAnsiTheme="majorHAnsi" w:cs="DejaVu Sans"/>
                <w:sz w:val="18"/>
                <w:szCs w:val="18"/>
              </w:rPr>
              <w:t>00</w:t>
            </w:r>
          </w:p>
        </w:tc>
        <w:tc>
          <w:tcPr>
            <w:tcW w:w="3898" w:type="dxa"/>
          </w:tcPr>
          <w:p w14:paraId="7A7B051E" w14:textId="40D5DB02" w:rsidR="00B126ED" w:rsidRPr="004A632A" w:rsidRDefault="00B126ED" w:rsidP="008638B6">
            <w:pPr>
              <w:spacing w:after="0" w:line="240" w:lineRule="auto"/>
              <w:jc w:val="center"/>
              <w:rPr>
                <w:rFonts w:asciiTheme="majorHAnsi" w:hAnsiTheme="majorHAnsi"/>
                <w:sz w:val="18"/>
                <w:szCs w:val="18"/>
              </w:rPr>
            </w:pPr>
            <w:r w:rsidRPr="004A632A">
              <w:rPr>
                <w:rFonts w:asciiTheme="majorHAnsi" w:hAnsiTheme="majorHAnsi"/>
                <w:sz w:val="18"/>
                <w:szCs w:val="18"/>
              </w:rPr>
              <w:t>Mohammed Abdullahi Umar</w:t>
            </w:r>
          </w:p>
          <w:p w14:paraId="673FB63D" w14:textId="3076E142" w:rsidR="00B126ED" w:rsidRPr="004A632A" w:rsidRDefault="00B126ED" w:rsidP="008638B6">
            <w:pPr>
              <w:spacing w:after="0" w:line="240" w:lineRule="auto"/>
              <w:jc w:val="center"/>
              <w:rPr>
                <w:rFonts w:asciiTheme="majorHAnsi" w:hAnsiTheme="majorHAnsi"/>
                <w:sz w:val="18"/>
                <w:szCs w:val="18"/>
              </w:rPr>
            </w:pPr>
            <w:r w:rsidRPr="004A632A">
              <w:rPr>
                <w:rFonts w:asciiTheme="majorHAnsi" w:hAnsiTheme="majorHAnsi"/>
                <w:i/>
                <w:sz w:val="18"/>
                <w:szCs w:val="18"/>
              </w:rPr>
              <w:t>Tax Noncompliance and Audit Effectiveness in Developing Countries: A System Theory Approach</w:t>
            </w:r>
          </w:p>
          <w:p w14:paraId="0947579B" w14:textId="77777777" w:rsidR="00B126ED" w:rsidRPr="004A632A" w:rsidRDefault="00B126ED" w:rsidP="008638B6">
            <w:pPr>
              <w:spacing w:after="0" w:line="240" w:lineRule="auto"/>
              <w:jc w:val="center"/>
              <w:rPr>
                <w:rFonts w:asciiTheme="majorHAnsi" w:hAnsiTheme="majorHAnsi"/>
                <w:sz w:val="18"/>
                <w:szCs w:val="18"/>
              </w:rPr>
            </w:pPr>
          </w:p>
          <w:p w14:paraId="23FCA8CB" w14:textId="7D35854A" w:rsidR="00414EFC" w:rsidRPr="004A632A" w:rsidRDefault="001B2371"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572182" w:rsidRPr="004A632A">
              <w:rPr>
                <w:rFonts w:asciiTheme="majorHAnsi" w:hAnsiTheme="majorHAnsi"/>
                <w:sz w:val="18"/>
                <w:szCs w:val="18"/>
              </w:rPr>
              <w:t xml:space="preserve"> Henderson LT</w:t>
            </w:r>
          </w:p>
        </w:tc>
        <w:tc>
          <w:tcPr>
            <w:tcW w:w="3898" w:type="dxa"/>
          </w:tcPr>
          <w:p w14:paraId="6900E033" w14:textId="77777777" w:rsidR="00BF64C8" w:rsidRPr="004A632A" w:rsidRDefault="00BF64C8" w:rsidP="00BF64C8">
            <w:pPr>
              <w:spacing w:after="0"/>
              <w:jc w:val="center"/>
              <w:rPr>
                <w:rFonts w:asciiTheme="majorHAnsi" w:hAnsiTheme="majorHAnsi"/>
                <w:sz w:val="18"/>
                <w:szCs w:val="18"/>
              </w:rPr>
            </w:pPr>
            <w:r w:rsidRPr="004A632A">
              <w:rPr>
                <w:rFonts w:asciiTheme="majorHAnsi" w:hAnsiTheme="majorHAnsi"/>
                <w:sz w:val="18"/>
                <w:szCs w:val="18"/>
              </w:rPr>
              <w:t>Amir Pichhadze</w:t>
            </w:r>
          </w:p>
          <w:p w14:paraId="61A5F657" w14:textId="77777777" w:rsidR="00BF64C8" w:rsidRPr="004A632A" w:rsidRDefault="00BF64C8" w:rsidP="00BF64C8">
            <w:pPr>
              <w:spacing w:after="0" w:line="240" w:lineRule="auto"/>
              <w:jc w:val="center"/>
              <w:rPr>
                <w:rFonts w:asciiTheme="majorHAnsi" w:hAnsiTheme="majorHAnsi"/>
                <w:sz w:val="18"/>
                <w:szCs w:val="18"/>
              </w:rPr>
            </w:pPr>
            <w:r w:rsidRPr="004A632A">
              <w:rPr>
                <w:rFonts w:asciiTheme="majorHAnsi" w:hAnsiTheme="majorHAnsi"/>
                <w:i/>
                <w:sz w:val="18"/>
                <w:szCs w:val="18"/>
              </w:rPr>
              <w:t>Legislative Authorization of Administrative Powers in Transfer Pricing: Addressing the Tensions with Contract Law</w:t>
            </w:r>
          </w:p>
          <w:p w14:paraId="3970EDEC" w14:textId="77777777" w:rsidR="004A632A" w:rsidRDefault="004A632A" w:rsidP="008638B6">
            <w:pPr>
              <w:spacing w:after="0" w:line="240" w:lineRule="auto"/>
              <w:jc w:val="center"/>
              <w:rPr>
                <w:rFonts w:asciiTheme="majorHAnsi" w:hAnsiTheme="majorHAnsi"/>
                <w:sz w:val="18"/>
                <w:szCs w:val="18"/>
              </w:rPr>
            </w:pPr>
          </w:p>
          <w:p w14:paraId="04090D21" w14:textId="41ECEDF0" w:rsidR="001B2371" w:rsidRPr="004A632A" w:rsidRDefault="001B2371"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2B1F32" w:rsidRPr="004A632A">
              <w:rPr>
                <w:rFonts w:asciiTheme="majorHAnsi" w:hAnsiTheme="majorHAnsi"/>
                <w:sz w:val="18"/>
                <w:szCs w:val="18"/>
              </w:rPr>
              <w:t xml:space="preserve"> Conference rooms 1 &amp; 2</w:t>
            </w:r>
          </w:p>
        </w:tc>
      </w:tr>
      <w:tr w:rsidR="001B2371" w:rsidRPr="004A632A" w14:paraId="5DB01B78" w14:textId="77777777" w:rsidTr="00D579B1">
        <w:trPr>
          <w:trHeight w:val="323"/>
        </w:trPr>
        <w:tc>
          <w:tcPr>
            <w:tcW w:w="1555" w:type="dxa"/>
          </w:tcPr>
          <w:p w14:paraId="1CC520E1" w14:textId="77777777" w:rsidR="001B2371" w:rsidRPr="004A632A" w:rsidRDefault="001B2371"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w:t>
            </w:r>
            <w:r w:rsidR="00384433" w:rsidRPr="004A632A">
              <w:rPr>
                <w:rFonts w:asciiTheme="majorHAnsi" w:hAnsiTheme="majorHAnsi" w:cs="DejaVu Sans"/>
                <w:sz w:val="18"/>
                <w:szCs w:val="18"/>
              </w:rPr>
              <w:t>4</w:t>
            </w:r>
            <w:r w:rsidRPr="004A632A">
              <w:rPr>
                <w:rFonts w:asciiTheme="majorHAnsi" w:hAnsiTheme="majorHAnsi" w:cs="DejaVu Sans"/>
                <w:sz w:val="18"/>
                <w:szCs w:val="18"/>
              </w:rPr>
              <w:t>.</w:t>
            </w:r>
            <w:r w:rsidR="00384433" w:rsidRPr="004A632A">
              <w:rPr>
                <w:rFonts w:asciiTheme="majorHAnsi" w:hAnsiTheme="majorHAnsi" w:cs="DejaVu Sans"/>
                <w:sz w:val="18"/>
                <w:szCs w:val="18"/>
              </w:rPr>
              <w:t>00</w:t>
            </w:r>
            <w:r w:rsidRPr="004A632A">
              <w:rPr>
                <w:rFonts w:asciiTheme="majorHAnsi" w:hAnsiTheme="majorHAnsi" w:cs="DejaVu Sans"/>
                <w:sz w:val="18"/>
                <w:szCs w:val="18"/>
              </w:rPr>
              <w:t xml:space="preserve"> – 14.</w:t>
            </w:r>
            <w:r w:rsidR="00384433" w:rsidRPr="004A632A">
              <w:rPr>
                <w:rFonts w:asciiTheme="majorHAnsi" w:hAnsiTheme="majorHAnsi" w:cs="DejaVu Sans"/>
                <w:sz w:val="18"/>
                <w:szCs w:val="18"/>
              </w:rPr>
              <w:t>30</w:t>
            </w:r>
          </w:p>
        </w:tc>
        <w:tc>
          <w:tcPr>
            <w:tcW w:w="3898" w:type="dxa"/>
          </w:tcPr>
          <w:p w14:paraId="770E674F" w14:textId="51CC5781" w:rsidR="00572182" w:rsidRPr="004A632A" w:rsidRDefault="00B126ED" w:rsidP="008638B6">
            <w:pPr>
              <w:spacing w:after="0" w:line="240" w:lineRule="auto"/>
              <w:jc w:val="center"/>
              <w:rPr>
                <w:rFonts w:asciiTheme="majorHAnsi" w:hAnsiTheme="majorHAnsi"/>
                <w:sz w:val="18"/>
                <w:szCs w:val="18"/>
              </w:rPr>
            </w:pPr>
            <w:r w:rsidRPr="004A632A">
              <w:rPr>
                <w:rFonts w:asciiTheme="majorHAnsi" w:hAnsiTheme="majorHAnsi"/>
                <w:sz w:val="18"/>
                <w:szCs w:val="18"/>
              </w:rPr>
              <w:t>Arifin Rosid</w:t>
            </w:r>
          </w:p>
          <w:p w14:paraId="0DF13D39" w14:textId="062104D9" w:rsidR="00B126ED" w:rsidRPr="005A3C86" w:rsidRDefault="005A3C86" w:rsidP="008638B6">
            <w:pPr>
              <w:spacing w:after="0" w:line="240" w:lineRule="auto"/>
              <w:jc w:val="center"/>
              <w:rPr>
                <w:rFonts w:ascii="Cambria" w:hAnsi="Cambria"/>
                <w:i/>
                <w:sz w:val="18"/>
                <w:szCs w:val="18"/>
              </w:rPr>
            </w:pPr>
            <w:r w:rsidRPr="005A3C86">
              <w:rPr>
                <w:rFonts w:ascii="Cambria" w:hAnsi="Cambria" w:cs="Arial"/>
                <w:i/>
                <w:color w:val="000000"/>
                <w:sz w:val="18"/>
                <w:szCs w:val="18"/>
              </w:rPr>
              <w:t xml:space="preserve">Perceptions of Corruption and Intentional Non-Compliance Behaviour: Policy Implications for </w:t>
            </w:r>
            <w:r w:rsidRPr="005A3C86">
              <w:rPr>
                <w:rFonts w:ascii="Cambria" w:hAnsi="Cambria" w:cs="Arial"/>
                <w:bCs/>
                <w:i/>
                <w:color w:val="000000"/>
                <w:sz w:val="18"/>
                <w:szCs w:val="18"/>
              </w:rPr>
              <w:t>Developing Countries</w:t>
            </w:r>
          </w:p>
          <w:p w14:paraId="518B0B23" w14:textId="19390252" w:rsidR="001B2371" w:rsidRPr="004A632A" w:rsidRDefault="001B2371"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AD5D24" w:rsidRPr="004A632A">
              <w:rPr>
                <w:rFonts w:asciiTheme="majorHAnsi" w:hAnsiTheme="majorHAnsi"/>
                <w:sz w:val="18"/>
                <w:szCs w:val="18"/>
              </w:rPr>
              <w:t xml:space="preserve"> </w:t>
            </w:r>
            <w:r w:rsidR="00572182" w:rsidRPr="004A632A">
              <w:rPr>
                <w:rFonts w:asciiTheme="majorHAnsi" w:hAnsiTheme="majorHAnsi"/>
                <w:sz w:val="18"/>
                <w:szCs w:val="18"/>
              </w:rPr>
              <w:t xml:space="preserve"> Henderson LT</w:t>
            </w:r>
          </w:p>
        </w:tc>
        <w:tc>
          <w:tcPr>
            <w:tcW w:w="3898" w:type="dxa"/>
          </w:tcPr>
          <w:p w14:paraId="5435767B" w14:textId="77777777" w:rsidR="0040236F" w:rsidRPr="004A632A" w:rsidRDefault="0040236F" w:rsidP="0040236F">
            <w:pPr>
              <w:spacing w:after="0"/>
              <w:jc w:val="center"/>
              <w:rPr>
                <w:rFonts w:asciiTheme="majorHAnsi" w:hAnsiTheme="majorHAnsi"/>
                <w:sz w:val="18"/>
                <w:szCs w:val="18"/>
              </w:rPr>
            </w:pPr>
            <w:r w:rsidRPr="004A632A">
              <w:rPr>
                <w:rFonts w:asciiTheme="majorHAnsi" w:hAnsiTheme="majorHAnsi"/>
                <w:sz w:val="18"/>
                <w:szCs w:val="18"/>
              </w:rPr>
              <w:t>Stephen Daly</w:t>
            </w:r>
          </w:p>
          <w:p w14:paraId="220F3B21" w14:textId="77777777" w:rsidR="0040236F" w:rsidRPr="004A632A" w:rsidRDefault="0040236F" w:rsidP="0040236F">
            <w:pPr>
              <w:spacing w:after="0"/>
              <w:jc w:val="center"/>
              <w:rPr>
                <w:rFonts w:asciiTheme="majorHAnsi" w:hAnsiTheme="majorHAnsi"/>
                <w:sz w:val="18"/>
                <w:szCs w:val="18"/>
              </w:rPr>
            </w:pPr>
            <w:r w:rsidRPr="004A632A">
              <w:rPr>
                <w:rFonts w:asciiTheme="majorHAnsi" w:hAnsiTheme="majorHAnsi"/>
                <w:i/>
                <w:sz w:val="18"/>
                <w:szCs w:val="18"/>
              </w:rPr>
              <w:t>Holding HMRC to Account Through the Tribunals</w:t>
            </w:r>
          </w:p>
          <w:p w14:paraId="6E025415" w14:textId="77777777" w:rsidR="00523D17" w:rsidRPr="004A632A" w:rsidRDefault="00523D17" w:rsidP="008638B6">
            <w:pPr>
              <w:spacing w:after="0" w:line="240" w:lineRule="auto"/>
              <w:jc w:val="center"/>
              <w:rPr>
                <w:rFonts w:asciiTheme="majorHAnsi" w:hAnsiTheme="majorHAnsi"/>
                <w:sz w:val="18"/>
                <w:szCs w:val="18"/>
              </w:rPr>
            </w:pPr>
          </w:p>
          <w:p w14:paraId="060A8C2C" w14:textId="5C1D6040" w:rsidR="00414EFC" w:rsidRPr="004A632A" w:rsidRDefault="001B2371"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414EFC" w:rsidRPr="004A632A">
              <w:rPr>
                <w:rFonts w:asciiTheme="majorHAnsi" w:hAnsiTheme="majorHAnsi"/>
                <w:sz w:val="18"/>
                <w:szCs w:val="18"/>
              </w:rPr>
              <w:t xml:space="preserve"> Conference rooms 1 &amp; </w:t>
            </w:r>
            <w:r w:rsidR="002B1F32" w:rsidRPr="004A632A">
              <w:rPr>
                <w:rFonts w:asciiTheme="majorHAnsi" w:hAnsiTheme="majorHAnsi"/>
                <w:sz w:val="18"/>
                <w:szCs w:val="18"/>
              </w:rPr>
              <w:t>2</w:t>
            </w:r>
          </w:p>
        </w:tc>
      </w:tr>
      <w:tr w:rsidR="001B2371" w:rsidRPr="004A632A" w14:paraId="123E64FF" w14:textId="77777777" w:rsidTr="00364172">
        <w:trPr>
          <w:trHeight w:val="323"/>
        </w:trPr>
        <w:tc>
          <w:tcPr>
            <w:tcW w:w="1555" w:type="dxa"/>
          </w:tcPr>
          <w:p w14:paraId="481AC03B" w14:textId="77777777" w:rsidR="001B2371" w:rsidRPr="004A632A" w:rsidRDefault="00AD5D24"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14.</w:t>
            </w:r>
            <w:r w:rsidR="00384433" w:rsidRPr="004A632A">
              <w:rPr>
                <w:rFonts w:asciiTheme="majorHAnsi" w:hAnsiTheme="majorHAnsi" w:cs="DejaVu Sans"/>
                <w:sz w:val="18"/>
                <w:szCs w:val="18"/>
              </w:rPr>
              <w:t>30</w:t>
            </w:r>
            <w:r w:rsidR="001B2371" w:rsidRPr="004A632A">
              <w:rPr>
                <w:rFonts w:asciiTheme="majorHAnsi" w:hAnsiTheme="majorHAnsi" w:cs="DejaVu Sans"/>
                <w:sz w:val="18"/>
                <w:szCs w:val="18"/>
              </w:rPr>
              <w:t xml:space="preserve"> –</w:t>
            </w:r>
            <w:r w:rsidR="00852472" w:rsidRPr="004A632A">
              <w:rPr>
                <w:rFonts w:asciiTheme="majorHAnsi" w:hAnsiTheme="majorHAnsi" w:cs="DejaVu Sans"/>
                <w:sz w:val="18"/>
                <w:szCs w:val="18"/>
              </w:rPr>
              <w:t xml:space="preserve"> 1</w:t>
            </w:r>
            <w:r w:rsidR="00384433" w:rsidRPr="004A632A">
              <w:rPr>
                <w:rFonts w:asciiTheme="majorHAnsi" w:hAnsiTheme="majorHAnsi" w:cs="DejaVu Sans"/>
                <w:sz w:val="18"/>
                <w:szCs w:val="18"/>
              </w:rPr>
              <w:t>5</w:t>
            </w:r>
            <w:r w:rsidR="00852472" w:rsidRPr="004A632A">
              <w:rPr>
                <w:rFonts w:asciiTheme="majorHAnsi" w:hAnsiTheme="majorHAnsi" w:cs="DejaVu Sans"/>
                <w:sz w:val="18"/>
                <w:szCs w:val="18"/>
              </w:rPr>
              <w:t>.</w:t>
            </w:r>
            <w:r w:rsidR="00384433" w:rsidRPr="004A632A">
              <w:rPr>
                <w:rFonts w:asciiTheme="majorHAnsi" w:hAnsiTheme="majorHAnsi" w:cs="DejaVu Sans"/>
                <w:sz w:val="18"/>
                <w:szCs w:val="18"/>
              </w:rPr>
              <w:t>00</w:t>
            </w:r>
          </w:p>
        </w:tc>
        <w:tc>
          <w:tcPr>
            <w:tcW w:w="3898" w:type="dxa"/>
          </w:tcPr>
          <w:p w14:paraId="0DA3243D" w14:textId="747AB77F" w:rsidR="00B126ED" w:rsidRPr="004A632A" w:rsidRDefault="00B126ED" w:rsidP="00CF3E6E">
            <w:pPr>
              <w:spacing w:after="0" w:line="240" w:lineRule="auto"/>
              <w:jc w:val="center"/>
              <w:rPr>
                <w:rFonts w:asciiTheme="majorHAnsi" w:hAnsiTheme="majorHAnsi"/>
                <w:i/>
                <w:sz w:val="18"/>
                <w:szCs w:val="18"/>
              </w:rPr>
            </w:pPr>
            <w:r w:rsidRPr="004A632A">
              <w:rPr>
                <w:rFonts w:asciiTheme="majorHAnsi" w:hAnsiTheme="majorHAnsi"/>
                <w:sz w:val="18"/>
                <w:szCs w:val="18"/>
              </w:rPr>
              <w:t>Mustapha Ndajiwo</w:t>
            </w:r>
            <w:r w:rsidR="00CF3E6E">
              <w:rPr>
                <w:rFonts w:asciiTheme="majorHAnsi" w:hAnsiTheme="majorHAnsi"/>
                <w:sz w:val="18"/>
                <w:szCs w:val="18"/>
              </w:rPr>
              <w:br/>
            </w:r>
            <w:r w:rsidRPr="004A632A">
              <w:rPr>
                <w:rFonts w:asciiTheme="majorHAnsi" w:hAnsiTheme="majorHAnsi"/>
                <w:i/>
                <w:sz w:val="18"/>
                <w:szCs w:val="18"/>
              </w:rPr>
              <w:t>SWOT Analysis: A Case of a Sub-National Tax Authority</w:t>
            </w:r>
          </w:p>
          <w:p w14:paraId="454D7804" w14:textId="6A28ABF2" w:rsidR="001B2371" w:rsidRPr="004A632A" w:rsidRDefault="001B2371"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t xml:space="preserve">Location: </w:t>
            </w:r>
            <w:r w:rsidR="00572182" w:rsidRPr="004A632A">
              <w:rPr>
                <w:rFonts w:asciiTheme="majorHAnsi" w:hAnsiTheme="majorHAnsi"/>
                <w:sz w:val="18"/>
                <w:szCs w:val="18"/>
              </w:rPr>
              <w:t xml:space="preserve"> Henderson LT</w:t>
            </w:r>
          </w:p>
        </w:tc>
        <w:tc>
          <w:tcPr>
            <w:tcW w:w="3898" w:type="dxa"/>
          </w:tcPr>
          <w:p w14:paraId="377A270F" w14:textId="77777777" w:rsidR="0040236F" w:rsidRPr="004A632A" w:rsidRDefault="0040236F" w:rsidP="0040236F">
            <w:pPr>
              <w:spacing w:after="0"/>
              <w:jc w:val="center"/>
              <w:rPr>
                <w:rFonts w:asciiTheme="majorHAnsi" w:hAnsiTheme="majorHAnsi"/>
                <w:sz w:val="18"/>
                <w:szCs w:val="18"/>
              </w:rPr>
            </w:pPr>
            <w:r w:rsidRPr="004A632A">
              <w:rPr>
                <w:rFonts w:asciiTheme="majorHAnsi" w:hAnsiTheme="majorHAnsi"/>
                <w:sz w:val="18"/>
                <w:szCs w:val="18"/>
              </w:rPr>
              <w:t>Dominic de Cogan</w:t>
            </w:r>
          </w:p>
          <w:p w14:paraId="64392FE8" w14:textId="77777777" w:rsidR="0040236F" w:rsidRPr="004A632A" w:rsidRDefault="0040236F" w:rsidP="0040236F">
            <w:pPr>
              <w:spacing w:after="0"/>
              <w:jc w:val="center"/>
              <w:rPr>
                <w:rFonts w:asciiTheme="majorHAnsi" w:hAnsiTheme="majorHAnsi"/>
                <w:sz w:val="18"/>
                <w:szCs w:val="18"/>
              </w:rPr>
            </w:pPr>
            <w:r w:rsidRPr="004A632A">
              <w:rPr>
                <w:rFonts w:asciiTheme="majorHAnsi" w:hAnsiTheme="majorHAnsi"/>
                <w:i/>
                <w:sz w:val="18"/>
                <w:szCs w:val="18"/>
              </w:rPr>
              <w:t>The Story of the Fleet Street Casuals</w:t>
            </w:r>
          </w:p>
          <w:p w14:paraId="00EFBFBC" w14:textId="77777777" w:rsidR="0040236F" w:rsidRDefault="0040236F" w:rsidP="008638B6">
            <w:pPr>
              <w:spacing w:after="0" w:line="240" w:lineRule="auto"/>
              <w:jc w:val="center"/>
              <w:rPr>
                <w:rFonts w:asciiTheme="majorHAnsi" w:hAnsiTheme="majorHAnsi"/>
                <w:sz w:val="18"/>
                <w:szCs w:val="18"/>
              </w:rPr>
            </w:pPr>
          </w:p>
          <w:p w14:paraId="48021076" w14:textId="21482BA4" w:rsidR="00414EFC" w:rsidRPr="004A632A" w:rsidRDefault="001B2371" w:rsidP="008638B6">
            <w:pPr>
              <w:spacing w:after="0" w:line="240" w:lineRule="auto"/>
              <w:jc w:val="center"/>
              <w:rPr>
                <w:rFonts w:asciiTheme="majorHAnsi" w:hAnsiTheme="majorHAnsi"/>
                <w:sz w:val="18"/>
                <w:szCs w:val="18"/>
              </w:rPr>
            </w:pPr>
            <w:r w:rsidRPr="004A632A">
              <w:rPr>
                <w:rFonts w:asciiTheme="majorHAnsi" w:hAnsiTheme="majorHAnsi"/>
                <w:sz w:val="18"/>
                <w:szCs w:val="18"/>
              </w:rPr>
              <w:t xml:space="preserve">Location: </w:t>
            </w:r>
            <w:r w:rsidR="002B1F32" w:rsidRPr="004A632A">
              <w:rPr>
                <w:rFonts w:asciiTheme="majorHAnsi" w:hAnsiTheme="majorHAnsi"/>
                <w:sz w:val="18"/>
                <w:szCs w:val="18"/>
              </w:rPr>
              <w:t xml:space="preserve"> Conference rooms 1 &amp; 2</w:t>
            </w:r>
          </w:p>
        </w:tc>
      </w:tr>
      <w:tr w:rsidR="001B2371" w:rsidRPr="004A632A" w14:paraId="431865DA" w14:textId="77777777" w:rsidTr="00E7182B">
        <w:trPr>
          <w:trHeight w:val="323"/>
        </w:trPr>
        <w:tc>
          <w:tcPr>
            <w:tcW w:w="1555" w:type="dxa"/>
            <w:shd w:val="clear" w:color="auto" w:fill="EEECE1" w:themeFill="background2"/>
          </w:tcPr>
          <w:p w14:paraId="7EB55436" w14:textId="77777777" w:rsidR="001B2371" w:rsidRPr="004A632A" w:rsidRDefault="00384433"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lastRenderedPageBreak/>
              <w:t>15.00</w:t>
            </w:r>
            <w:r w:rsidR="001B2371" w:rsidRPr="004A632A">
              <w:rPr>
                <w:rFonts w:asciiTheme="majorHAnsi" w:hAnsiTheme="majorHAnsi" w:cs="DejaVu Sans"/>
                <w:sz w:val="18"/>
                <w:szCs w:val="18"/>
              </w:rPr>
              <w:t xml:space="preserve"> – 1</w:t>
            </w:r>
            <w:r w:rsidR="00852472" w:rsidRPr="004A632A">
              <w:rPr>
                <w:rFonts w:asciiTheme="majorHAnsi" w:hAnsiTheme="majorHAnsi" w:cs="DejaVu Sans"/>
                <w:sz w:val="18"/>
                <w:szCs w:val="18"/>
              </w:rPr>
              <w:t>5</w:t>
            </w:r>
            <w:r w:rsidR="001B2371" w:rsidRPr="004A632A">
              <w:rPr>
                <w:rFonts w:asciiTheme="majorHAnsi" w:hAnsiTheme="majorHAnsi" w:cs="DejaVu Sans"/>
                <w:sz w:val="18"/>
                <w:szCs w:val="18"/>
              </w:rPr>
              <w:t>.</w:t>
            </w:r>
            <w:r w:rsidRPr="004A632A">
              <w:rPr>
                <w:rFonts w:asciiTheme="majorHAnsi" w:hAnsiTheme="majorHAnsi" w:cs="DejaVu Sans"/>
                <w:sz w:val="18"/>
                <w:szCs w:val="18"/>
              </w:rPr>
              <w:t>30</w:t>
            </w:r>
            <w:r w:rsidR="001B2371" w:rsidRPr="004A632A">
              <w:rPr>
                <w:rFonts w:asciiTheme="majorHAnsi" w:hAnsiTheme="majorHAnsi" w:cs="DejaVu Sans"/>
                <w:sz w:val="18"/>
                <w:szCs w:val="18"/>
              </w:rPr>
              <w:t xml:space="preserve"> </w:t>
            </w:r>
          </w:p>
        </w:tc>
        <w:tc>
          <w:tcPr>
            <w:tcW w:w="7796" w:type="dxa"/>
            <w:gridSpan w:val="2"/>
            <w:shd w:val="clear" w:color="auto" w:fill="EEECE1" w:themeFill="background2"/>
          </w:tcPr>
          <w:p w14:paraId="0D6CAA0F" w14:textId="77777777" w:rsidR="001B2371" w:rsidRPr="004A632A" w:rsidRDefault="001B2371" w:rsidP="001B2371">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Coffee break</w:t>
            </w:r>
          </w:p>
          <w:p w14:paraId="1CC4C077" w14:textId="080AF3E5" w:rsidR="001B2371" w:rsidRPr="004A632A" w:rsidRDefault="001B2371" w:rsidP="001B2371">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Location:</w:t>
            </w:r>
            <w:r w:rsidR="00B126ED" w:rsidRPr="004A632A">
              <w:rPr>
                <w:rFonts w:asciiTheme="majorHAnsi" w:hAnsiTheme="majorHAnsi" w:cs="DejaVu Sans"/>
                <w:sz w:val="18"/>
                <w:szCs w:val="18"/>
              </w:rPr>
              <w:t xml:space="preserve"> </w:t>
            </w:r>
            <w:proofErr w:type="spellStart"/>
            <w:r w:rsidR="00B126ED" w:rsidRPr="004A632A">
              <w:rPr>
                <w:rFonts w:asciiTheme="majorHAnsi" w:hAnsiTheme="majorHAnsi" w:cs="DejaVu Sans"/>
                <w:sz w:val="18"/>
                <w:szCs w:val="18"/>
              </w:rPr>
              <w:t>Xfi</w:t>
            </w:r>
            <w:proofErr w:type="spellEnd"/>
            <w:r w:rsidR="00B126ED" w:rsidRPr="004A632A">
              <w:rPr>
                <w:rFonts w:asciiTheme="majorHAnsi" w:hAnsiTheme="majorHAnsi" w:cs="DejaVu Sans"/>
                <w:sz w:val="18"/>
                <w:szCs w:val="18"/>
              </w:rPr>
              <w:t xml:space="preserve"> Atrium</w:t>
            </w:r>
          </w:p>
        </w:tc>
      </w:tr>
      <w:tr w:rsidR="00384433" w:rsidRPr="004A632A" w14:paraId="7CD62E00" w14:textId="77777777" w:rsidTr="009007C8">
        <w:trPr>
          <w:trHeight w:val="1259"/>
        </w:trPr>
        <w:tc>
          <w:tcPr>
            <w:tcW w:w="1555" w:type="dxa"/>
          </w:tcPr>
          <w:p w14:paraId="19ADBEB6" w14:textId="369390E2" w:rsidR="00523D17" w:rsidRDefault="00523D17" w:rsidP="00384433">
            <w:pPr>
              <w:spacing w:after="0" w:line="240" w:lineRule="auto"/>
              <w:jc w:val="center"/>
              <w:rPr>
                <w:rFonts w:asciiTheme="majorHAnsi" w:hAnsiTheme="majorHAnsi" w:cs="DejaVu Sans"/>
                <w:sz w:val="18"/>
                <w:szCs w:val="18"/>
              </w:rPr>
            </w:pPr>
          </w:p>
          <w:p w14:paraId="5629FDF9" w14:textId="24012B6D" w:rsidR="004A632A" w:rsidRDefault="004A632A" w:rsidP="00384433">
            <w:pPr>
              <w:spacing w:after="0" w:line="240" w:lineRule="auto"/>
              <w:jc w:val="center"/>
              <w:rPr>
                <w:rFonts w:asciiTheme="majorHAnsi" w:hAnsiTheme="majorHAnsi" w:cs="DejaVu Sans"/>
                <w:sz w:val="18"/>
                <w:szCs w:val="18"/>
              </w:rPr>
            </w:pPr>
          </w:p>
          <w:p w14:paraId="1AE73E05" w14:textId="77777777" w:rsidR="00523D17" w:rsidRPr="004A632A" w:rsidRDefault="00523D17" w:rsidP="00384433">
            <w:pPr>
              <w:spacing w:after="0" w:line="240" w:lineRule="auto"/>
              <w:jc w:val="center"/>
              <w:rPr>
                <w:rFonts w:asciiTheme="majorHAnsi" w:hAnsiTheme="majorHAnsi" w:cs="DejaVu Sans"/>
                <w:sz w:val="18"/>
                <w:szCs w:val="18"/>
              </w:rPr>
            </w:pPr>
          </w:p>
          <w:p w14:paraId="1A08471F" w14:textId="397A10E7" w:rsidR="00384433" w:rsidRPr="004A632A" w:rsidRDefault="00384433" w:rsidP="00384433">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15.30 – 16.00</w:t>
            </w:r>
          </w:p>
        </w:tc>
        <w:tc>
          <w:tcPr>
            <w:tcW w:w="3898" w:type="dxa"/>
          </w:tcPr>
          <w:p w14:paraId="4FB9AC9C" w14:textId="7C310056" w:rsidR="00523D17" w:rsidRPr="004A632A" w:rsidRDefault="00523D17" w:rsidP="008638B6">
            <w:pPr>
              <w:spacing w:after="0" w:line="240" w:lineRule="auto"/>
              <w:jc w:val="center"/>
              <w:rPr>
                <w:rFonts w:asciiTheme="majorHAnsi" w:hAnsiTheme="majorHAnsi"/>
                <w:sz w:val="18"/>
                <w:szCs w:val="18"/>
              </w:rPr>
            </w:pPr>
            <w:r w:rsidRPr="004A632A">
              <w:rPr>
                <w:rFonts w:asciiTheme="majorHAnsi" w:hAnsiTheme="majorHAnsi"/>
                <w:sz w:val="18"/>
                <w:szCs w:val="18"/>
              </w:rPr>
              <w:t xml:space="preserve">Jane Frecknall-Hughes </w:t>
            </w:r>
          </w:p>
          <w:p w14:paraId="5742416D" w14:textId="1545B055" w:rsidR="00523D17" w:rsidRPr="004A632A" w:rsidRDefault="00523D17" w:rsidP="008638B6">
            <w:pPr>
              <w:spacing w:after="0" w:line="240" w:lineRule="auto"/>
              <w:jc w:val="center"/>
              <w:rPr>
                <w:rFonts w:asciiTheme="majorHAnsi" w:hAnsiTheme="majorHAnsi"/>
                <w:sz w:val="18"/>
                <w:szCs w:val="18"/>
              </w:rPr>
            </w:pPr>
            <w:r w:rsidRPr="004A632A">
              <w:rPr>
                <w:rFonts w:asciiTheme="majorHAnsi" w:hAnsiTheme="majorHAnsi"/>
                <w:i/>
                <w:sz w:val="18"/>
                <w:szCs w:val="18"/>
              </w:rPr>
              <w:t>Barriers to Tax Compliance: The Tax Problems Experienced by Older People</w:t>
            </w:r>
          </w:p>
          <w:p w14:paraId="0A98EE04" w14:textId="66324E84" w:rsidR="00384433" w:rsidRPr="004A632A" w:rsidRDefault="00B72E3D" w:rsidP="008638B6">
            <w:pPr>
              <w:spacing w:after="0" w:line="240" w:lineRule="auto"/>
              <w:jc w:val="center"/>
              <w:rPr>
                <w:rFonts w:asciiTheme="majorHAnsi" w:hAnsiTheme="majorHAnsi" w:cs="DejaVu Sans"/>
                <w:sz w:val="18"/>
                <w:szCs w:val="18"/>
              </w:rPr>
            </w:pPr>
            <w:r w:rsidRPr="004A632A">
              <w:rPr>
                <w:rFonts w:asciiTheme="majorHAnsi" w:hAnsiTheme="majorHAnsi"/>
                <w:sz w:val="18"/>
                <w:szCs w:val="18"/>
              </w:rPr>
              <w:br/>
            </w:r>
            <w:r w:rsidR="00384433" w:rsidRPr="004A632A">
              <w:rPr>
                <w:rFonts w:asciiTheme="majorHAnsi" w:hAnsiTheme="majorHAnsi"/>
                <w:sz w:val="18"/>
                <w:szCs w:val="18"/>
              </w:rPr>
              <w:t>Location:</w:t>
            </w:r>
            <w:r w:rsidR="00572182" w:rsidRPr="004A632A">
              <w:rPr>
                <w:rFonts w:asciiTheme="majorHAnsi" w:hAnsiTheme="majorHAnsi"/>
                <w:sz w:val="18"/>
                <w:szCs w:val="18"/>
              </w:rPr>
              <w:t xml:space="preserve">  Henderson LT</w:t>
            </w:r>
          </w:p>
        </w:tc>
        <w:tc>
          <w:tcPr>
            <w:tcW w:w="3898" w:type="dxa"/>
          </w:tcPr>
          <w:p w14:paraId="15F7161D" w14:textId="79C788B5" w:rsidR="00523D17" w:rsidRPr="004A632A" w:rsidRDefault="00B72E3D" w:rsidP="00B72E3D">
            <w:pPr>
              <w:spacing w:after="0" w:line="240" w:lineRule="auto"/>
              <w:jc w:val="center"/>
              <w:rPr>
                <w:rFonts w:asciiTheme="majorHAnsi" w:hAnsiTheme="majorHAnsi"/>
                <w:sz w:val="18"/>
                <w:szCs w:val="18"/>
              </w:rPr>
            </w:pPr>
            <w:r w:rsidRPr="004A632A">
              <w:rPr>
                <w:rFonts w:asciiTheme="majorHAnsi" w:hAnsiTheme="majorHAnsi"/>
                <w:sz w:val="18"/>
                <w:szCs w:val="18"/>
              </w:rPr>
              <w:t xml:space="preserve">Mohd Rizal </w:t>
            </w:r>
            <w:proofErr w:type="spellStart"/>
            <w:r w:rsidRPr="004A632A">
              <w:rPr>
                <w:rFonts w:asciiTheme="majorHAnsi" w:hAnsiTheme="majorHAnsi"/>
                <w:sz w:val="18"/>
                <w:szCs w:val="18"/>
              </w:rPr>
              <w:t>Palil</w:t>
            </w:r>
            <w:proofErr w:type="spellEnd"/>
          </w:p>
          <w:p w14:paraId="33A5DB2D" w14:textId="463B54E4" w:rsidR="007720DC" w:rsidRPr="004A632A" w:rsidRDefault="00B72E3D" w:rsidP="00B72E3D">
            <w:pPr>
              <w:jc w:val="center"/>
              <w:rPr>
                <w:rFonts w:asciiTheme="majorHAnsi" w:hAnsiTheme="majorHAnsi"/>
                <w:sz w:val="18"/>
                <w:szCs w:val="18"/>
              </w:rPr>
            </w:pPr>
            <w:r w:rsidRPr="004A632A">
              <w:rPr>
                <w:rFonts w:asciiTheme="majorHAnsi" w:hAnsiTheme="majorHAnsi"/>
                <w:i/>
                <w:sz w:val="18"/>
                <w:szCs w:val="18"/>
              </w:rPr>
              <w:t>The Mediating Effect of Power and Trust in the Relationship between Procedural Justice and Tax Compliance.</w:t>
            </w:r>
            <w:r w:rsidRPr="004A632A">
              <w:rPr>
                <w:rFonts w:asciiTheme="majorHAnsi" w:hAnsiTheme="majorHAnsi"/>
                <w:sz w:val="18"/>
                <w:szCs w:val="18"/>
              </w:rPr>
              <w:br/>
              <w:t>L</w:t>
            </w:r>
            <w:r w:rsidR="00384433" w:rsidRPr="004A632A">
              <w:rPr>
                <w:rFonts w:asciiTheme="majorHAnsi" w:hAnsiTheme="majorHAnsi"/>
                <w:sz w:val="18"/>
                <w:szCs w:val="18"/>
              </w:rPr>
              <w:t>ocation:</w:t>
            </w:r>
            <w:r w:rsidR="002B1F32" w:rsidRPr="004A632A">
              <w:rPr>
                <w:rFonts w:asciiTheme="majorHAnsi" w:hAnsiTheme="majorHAnsi"/>
                <w:sz w:val="18"/>
                <w:szCs w:val="18"/>
              </w:rPr>
              <w:t xml:space="preserve">  Conference rooms 1 &amp; 2</w:t>
            </w:r>
          </w:p>
        </w:tc>
      </w:tr>
      <w:tr w:rsidR="00414EFC" w:rsidRPr="004A632A" w14:paraId="7CFFBA12" w14:textId="77777777" w:rsidTr="0005298E">
        <w:trPr>
          <w:trHeight w:val="323"/>
        </w:trPr>
        <w:tc>
          <w:tcPr>
            <w:tcW w:w="1555" w:type="dxa"/>
          </w:tcPr>
          <w:p w14:paraId="7D1651DE" w14:textId="4142C918"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16.00 – 16.30</w:t>
            </w:r>
          </w:p>
        </w:tc>
        <w:tc>
          <w:tcPr>
            <w:tcW w:w="3898" w:type="dxa"/>
          </w:tcPr>
          <w:p w14:paraId="10EA0C40" w14:textId="77777777" w:rsidR="0040236F" w:rsidRPr="004A632A" w:rsidRDefault="0040236F" w:rsidP="0040236F">
            <w:pPr>
              <w:spacing w:after="0" w:line="240" w:lineRule="auto"/>
              <w:jc w:val="center"/>
              <w:rPr>
                <w:rFonts w:asciiTheme="majorHAnsi" w:hAnsiTheme="majorHAnsi"/>
                <w:sz w:val="18"/>
                <w:szCs w:val="18"/>
              </w:rPr>
            </w:pPr>
            <w:r w:rsidRPr="004A632A">
              <w:rPr>
                <w:rFonts w:asciiTheme="majorHAnsi" w:hAnsiTheme="majorHAnsi"/>
                <w:sz w:val="18"/>
                <w:szCs w:val="18"/>
              </w:rPr>
              <w:t xml:space="preserve">Michelle Lyon </w:t>
            </w:r>
            <w:proofErr w:type="spellStart"/>
            <w:r w:rsidRPr="004A632A">
              <w:rPr>
                <w:rFonts w:asciiTheme="majorHAnsi" w:hAnsiTheme="majorHAnsi"/>
                <w:sz w:val="18"/>
                <w:szCs w:val="18"/>
              </w:rPr>
              <w:t>Drumbl</w:t>
            </w:r>
            <w:proofErr w:type="spellEnd"/>
          </w:p>
          <w:p w14:paraId="7DE4AB25" w14:textId="77777777" w:rsidR="0040236F" w:rsidRPr="004A632A" w:rsidRDefault="0040236F" w:rsidP="0040236F">
            <w:pPr>
              <w:spacing w:after="0" w:line="240" w:lineRule="auto"/>
              <w:jc w:val="center"/>
              <w:rPr>
                <w:rFonts w:asciiTheme="majorHAnsi" w:hAnsiTheme="majorHAnsi"/>
                <w:sz w:val="18"/>
                <w:szCs w:val="18"/>
              </w:rPr>
            </w:pPr>
            <w:r w:rsidRPr="004A632A">
              <w:rPr>
                <w:rFonts w:asciiTheme="majorHAnsi" w:hAnsiTheme="majorHAnsi"/>
                <w:i/>
                <w:iCs/>
                <w:sz w:val="18"/>
                <w:szCs w:val="18"/>
              </w:rPr>
              <w:t>Improving Tax Credits for the Working Poor</w:t>
            </w:r>
          </w:p>
          <w:p w14:paraId="5C4FAB7B" w14:textId="4A0FECC5" w:rsidR="00414EFC" w:rsidRPr="004A632A" w:rsidRDefault="00577BF3" w:rsidP="008638B6">
            <w:pPr>
              <w:spacing w:after="0" w:line="240" w:lineRule="auto"/>
              <w:jc w:val="center"/>
              <w:rPr>
                <w:rFonts w:asciiTheme="majorHAnsi" w:hAnsiTheme="majorHAnsi"/>
                <w:i/>
                <w:sz w:val="18"/>
                <w:szCs w:val="18"/>
              </w:rPr>
            </w:pPr>
            <w:r w:rsidRPr="004A632A">
              <w:rPr>
                <w:rFonts w:asciiTheme="majorHAnsi" w:hAnsiTheme="majorHAnsi"/>
                <w:sz w:val="18"/>
                <w:szCs w:val="18"/>
              </w:rPr>
              <w:br/>
            </w:r>
            <w:r w:rsidR="00414EFC" w:rsidRPr="004A632A">
              <w:rPr>
                <w:rFonts w:asciiTheme="majorHAnsi" w:hAnsiTheme="majorHAnsi"/>
                <w:sz w:val="18"/>
                <w:szCs w:val="18"/>
              </w:rPr>
              <w:t>Location:  Henderson LT</w:t>
            </w:r>
          </w:p>
        </w:tc>
        <w:tc>
          <w:tcPr>
            <w:tcW w:w="3898" w:type="dxa"/>
          </w:tcPr>
          <w:p w14:paraId="3B715D25" w14:textId="5121FB7C" w:rsidR="001B0C4C" w:rsidRPr="004A632A" w:rsidRDefault="001B0C4C" w:rsidP="009007C8">
            <w:pPr>
              <w:tabs>
                <w:tab w:val="left" w:pos="1536"/>
              </w:tabs>
              <w:spacing w:after="0"/>
              <w:jc w:val="center"/>
              <w:rPr>
                <w:rFonts w:asciiTheme="majorHAnsi" w:hAnsiTheme="majorHAnsi"/>
                <w:sz w:val="18"/>
                <w:szCs w:val="18"/>
              </w:rPr>
            </w:pPr>
            <w:r w:rsidRPr="004A632A">
              <w:rPr>
                <w:rFonts w:asciiTheme="majorHAnsi" w:hAnsiTheme="majorHAnsi"/>
                <w:sz w:val="18"/>
                <w:szCs w:val="18"/>
              </w:rPr>
              <w:t>Henrik Andersson</w:t>
            </w:r>
            <w:r w:rsidRPr="004A632A">
              <w:rPr>
                <w:rFonts w:asciiTheme="majorHAnsi" w:hAnsiTheme="majorHAnsi"/>
                <w:sz w:val="18"/>
                <w:szCs w:val="18"/>
              </w:rPr>
              <w:br/>
            </w:r>
            <w:r w:rsidRPr="004A632A">
              <w:rPr>
                <w:rFonts w:asciiTheme="majorHAnsi" w:hAnsiTheme="majorHAnsi"/>
                <w:i/>
                <w:sz w:val="18"/>
                <w:szCs w:val="18"/>
              </w:rPr>
              <w:t>When Nudge Comes to Shove - Soft vs Hard Incentives for Tax Compliance</w:t>
            </w:r>
          </w:p>
          <w:p w14:paraId="77727502" w14:textId="15D67C9B" w:rsidR="00414EFC" w:rsidRPr="004A632A" w:rsidRDefault="00414EFC" w:rsidP="00B126ED">
            <w:pPr>
              <w:spacing w:after="0"/>
              <w:jc w:val="center"/>
              <w:rPr>
                <w:rFonts w:asciiTheme="majorHAnsi" w:hAnsiTheme="majorHAnsi"/>
                <w:i/>
                <w:sz w:val="18"/>
                <w:szCs w:val="18"/>
              </w:rPr>
            </w:pPr>
            <w:r w:rsidRPr="004A632A">
              <w:rPr>
                <w:rFonts w:asciiTheme="majorHAnsi" w:hAnsiTheme="majorHAnsi"/>
                <w:sz w:val="18"/>
                <w:szCs w:val="18"/>
              </w:rPr>
              <w:t>Location:  Conference rooms 1 &amp; 2</w:t>
            </w:r>
          </w:p>
        </w:tc>
      </w:tr>
      <w:tr w:rsidR="00414EFC" w:rsidRPr="004A632A" w14:paraId="0BBF3E24" w14:textId="77777777" w:rsidTr="00C66B97">
        <w:trPr>
          <w:trHeight w:val="954"/>
        </w:trPr>
        <w:tc>
          <w:tcPr>
            <w:tcW w:w="1555" w:type="dxa"/>
          </w:tcPr>
          <w:p w14:paraId="7444082E" w14:textId="1E00F1D2"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16.30 – 17.15</w:t>
            </w:r>
          </w:p>
        </w:tc>
        <w:tc>
          <w:tcPr>
            <w:tcW w:w="7796" w:type="dxa"/>
            <w:gridSpan w:val="2"/>
          </w:tcPr>
          <w:p w14:paraId="7A5D0CDB" w14:textId="332AFFA0" w:rsidR="00414EFC" w:rsidRDefault="00367164" w:rsidP="00414EFC">
            <w:pPr>
              <w:spacing w:after="0" w:line="240" w:lineRule="auto"/>
              <w:jc w:val="center"/>
              <w:rPr>
                <w:rFonts w:asciiTheme="majorHAnsi" w:hAnsiTheme="majorHAnsi" w:cs="DejaVu Sans"/>
                <w:sz w:val="18"/>
                <w:szCs w:val="18"/>
              </w:rPr>
            </w:pPr>
            <w:r w:rsidRPr="004A632A">
              <w:rPr>
                <w:rFonts w:asciiTheme="majorHAnsi" w:hAnsiTheme="majorHAnsi"/>
                <w:b/>
                <w:sz w:val="18"/>
                <w:szCs w:val="18"/>
              </w:rPr>
              <w:t>Keynote Presentation</w:t>
            </w:r>
            <w:r w:rsidRPr="004A632A">
              <w:rPr>
                <w:rFonts w:asciiTheme="majorHAnsi" w:hAnsiTheme="majorHAnsi"/>
                <w:sz w:val="18"/>
                <w:szCs w:val="18"/>
              </w:rPr>
              <w:br/>
            </w:r>
            <w:r w:rsidR="00414EFC" w:rsidRPr="004A632A">
              <w:rPr>
                <w:rFonts w:asciiTheme="majorHAnsi" w:hAnsiTheme="majorHAnsi" w:cs="DejaVu Sans"/>
                <w:sz w:val="18"/>
                <w:szCs w:val="18"/>
              </w:rPr>
              <w:t xml:space="preserve">Erich </w:t>
            </w:r>
            <w:proofErr w:type="spellStart"/>
            <w:r w:rsidR="00414EFC" w:rsidRPr="004A632A">
              <w:rPr>
                <w:rFonts w:asciiTheme="majorHAnsi" w:hAnsiTheme="majorHAnsi" w:cs="DejaVu Sans"/>
                <w:sz w:val="18"/>
                <w:szCs w:val="18"/>
              </w:rPr>
              <w:t>Kirchler</w:t>
            </w:r>
            <w:proofErr w:type="spellEnd"/>
          </w:p>
          <w:p w14:paraId="5CB44B72" w14:textId="36A94616" w:rsidR="00414EFC" w:rsidRPr="00C66B97" w:rsidRDefault="00C66B97" w:rsidP="00C66B97">
            <w:pPr>
              <w:jc w:val="center"/>
              <w:rPr>
                <w:rFonts w:ascii="Cambria" w:hAnsi="Cambria"/>
                <w:i/>
                <w:sz w:val="18"/>
                <w:szCs w:val="18"/>
                <w:lang w:val="en-US"/>
              </w:rPr>
            </w:pPr>
            <w:r w:rsidRPr="00C66B97">
              <w:rPr>
                <w:rFonts w:ascii="Cambria" w:hAnsi="Cambria"/>
                <w:i/>
                <w:sz w:val="18"/>
                <w:szCs w:val="18"/>
                <w:lang w:val="en-US"/>
              </w:rPr>
              <w:t>The Janus Face of Tax Audits: Effects of Audits on Tax Compliance</w:t>
            </w:r>
            <w:r>
              <w:rPr>
                <w:rFonts w:ascii="Cambria" w:hAnsi="Cambria"/>
                <w:i/>
                <w:sz w:val="18"/>
                <w:szCs w:val="18"/>
                <w:lang w:val="en-US"/>
              </w:rPr>
              <w:br/>
            </w:r>
            <w:r w:rsidR="00414EFC" w:rsidRPr="004A632A">
              <w:rPr>
                <w:rFonts w:asciiTheme="majorHAnsi" w:hAnsiTheme="majorHAnsi"/>
                <w:sz w:val="18"/>
                <w:szCs w:val="18"/>
              </w:rPr>
              <w:t>Location: Henderson Lecture Theatre</w:t>
            </w:r>
          </w:p>
        </w:tc>
      </w:tr>
      <w:tr w:rsidR="00414EFC" w:rsidRPr="004A632A" w14:paraId="42B5B35D" w14:textId="77777777" w:rsidTr="00414EFC">
        <w:trPr>
          <w:trHeight w:val="323"/>
        </w:trPr>
        <w:tc>
          <w:tcPr>
            <w:tcW w:w="1555" w:type="dxa"/>
          </w:tcPr>
          <w:p w14:paraId="0923CB85" w14:textId="49C04889"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17.15 – 18.15</w:t>
            </w:r>
          </w:p>
        </w:tc>
        <w:tc>
          <w:tcPr>
            <w:tcW w:w="7796" w:type="dxa"/>
            <w:gridSpan w:val="2"/>
            <w:shd w:val="clear" w:color="auto" w:fill="EEECE1" w:themeFill="background2"/>
          </w:tcPr>
          <w:p w14:paraId="0D1618AA" w14:textId="77777777"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Drinks Reception</w:t>
            </w:r>
          </w:p>
          <w:p w14:paraId="5EF045E1" w14:textId="1210E546" w:rsidR="00414EFC" w:rsidRPr="004A632A" w:rsidRDefault="00414EFC" w:rsidP="00414EFC">
            <w:pPr>
              <w:spacing w:after="0"/>
              <w:jc w:val="center"/>
              <w:rPr>
                <w:rFonts w:asciiTheme="majorHAnsi" w:hAnsiTheme="majorHAnsi"/>
                <w:i/>
                <w:sz w:val="18"/>
                <w:szCs w:val="18"/>
              </w:rPr>
            </w:pPr>
            <w:r w:rsidRPr="004A632A">
              <w:rPr>
                <w:rFonts w:asciiTheme="majorHAnsi" w:hAnsiTheme="majorHAnsi" w:cs="DejaVu Sans"/>
                <w:sz w:val="18"/>
                <w:szCs w:val="18"/>
              </w:rPr>
              <w:t>Location: Reed Hall</w:t>
            </w:r>
          </w:p>
        </w:tc>
      </w:tr>
      <w:tr w:rsidR="00414EFC" w:rsidRPr="004A632A" w14:paraId="59B59BB3" w14:textId="77777777" w:rsidTr="00414EFC">
        <w:trPr>
          <w:trHeight w:val="323"/>
        </w:trPr>
        <w:tc>
          <w:tcPr>
            <w:tcW w:w="1555" w:type="dxa"/>
          </w:tcPr>
          <w:p w14:paraId="3021A6B6" w14:textId="34659152"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18.15</w:t>
            </w:r>
          </w:p>
        </w:tc>
        <w:tc>
          <w:tcPr>
            <w:tcW w:w="7796" w:type="dxa"/>
            <w:gridSpan w:val="2"/>
            <w:shd w:val="clear" w:color="auto" w:fill="EEECE1" w:themeFill="background2"/>
          </w:tcPr>
          <w:p w14:paraId="3C4C4BCB" w14:textId="77777777" w:rsidR="00414EFC" w:rsidRPr="004A632A" w:rsidRDefault="00414EFC" w:rsidP="00414EFC">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Conference Dinner</w:t>
            </w:r>
          </w:p>
          <w:p w14:paraId="6810706B" w14:textId="2D386E45" w:rsidR="00414EFC" w:rsidRPr="004A632A" w:rsidRDefault="00414EFC" w:rsidP="00414EFC">
            <w:pPr>
              <w:spacing w:after="0"/>
              <w:jc w:val="center"/>
              <w:rPr>
                <w:rFonts w:asciiTheme="majorHAnsi" w:hAnsiTheme="majorHAnsi"/>
                <w:i/>
                <w:sz w:val="18"/>
                <w:szCs w:val="18"/>
              </w:rPr>
            </w:pPr>
            <w:r w:rsidRPr="004A632A">
              <w:rPr>
                <w:rFonts w:asciiTheme="majorHAnsi" w:hAnsiTheme="majorHAnsi" w:cs="DejaVu Sans"/>
                <w:sz w:val="18"/>
                <w:szCs w:val="18"/>
              </w:rPr>
              <w:t>Location: Reed Hall</w:t>
            </w:r>
          </w:p>
        </w:tc>
      </w:tr>
      <w:tr w:rsidR="00414EFC" w:rsidRPr="004A632A" w14:paraId="21D3C156" w14:textId="77777777" w:rsidTr="00C66E65">
        <w:trPr>
          <w:trHeight w:val="323"/>
        </w:trPr>
        <w:tc>
          <w:tcPr>
            <w:tcW w:w="1555" w:type="dxa"/>
          </w:tcPr>
          <w:p w14:paraId="5F28CE26" w14:textId="052F828B" w:rsidR="00414EFC" w:rsidRPr="004A632A" w:rsidRDefault="00D94A1A" w:rsidP="00414EFC">
            <w:pPr>
              <w:spacing w:after="0" w:line="240" w:lineRule="auto"/>
              <w:jc w:val="center"/>
              <w:rPr>
                <w:rFonts w:asciiTheme="majorHAnsi" w:hAnsiTheme="majorHAnsi" w:cs="DejaVu Sans"/>
                <w:sz w:val="18"/>
                <w:szCs w:val="18"/>
              </w:rPr>
            </w:pPr>
            <w:r>
              <w:rPr>
                <w:rFonts w:asciiTheme="majorHAnsi" w:hAnsiTheme="majorHAnsi" w:cs="DejaVu Sans"/>
                <w:sz w:val="18"/>
                <w:szCs w:val="18"/>
              </w:rPr>
              <w:t>20.15</w:t>
            </w:r>
            <w:r w:rsidR="00414EFC" w:rsidRPr="004A632A">
              <w:rPr>
                <w:rFonts w:asciiTheme="majorHAnsi" w:hAnsiTheme="majorHAnsi" w:cs="DejaVu Sans"/>
                <w:sz w:val="18"/>
                <w:szCs w:val="18"/>
              </w:rPr>
              <w:t xml:space="preserve"> (approx.)</w:t>
            </w:r>
          </w:p>
        </w:tc>
        <w:tc>
          <w:tcPr>
            <w:tcW w:w="7796" w:type="dxa"/>
            <w:gridSpan w:val="2"/>
          </w:tcPr>
          <w:p w14:paraId="056C60C9" w14:textId="77777777" w:rsidR="008638B6" w:rsidRPr="004A632A" w:rsidRDefault="008638B6" w:rsidP="00414EFC">
            <w:pPr>
              <w:tabs>
                <w:tab w:val="center" w:pos="3790"/>
                <w:tab w:val="left" w:pos="6307"/>
              </w:tabs>
              <w:spacing w:after="0" w:line="240" w:lineRule="auto"/>
              <w:jc w:val="center"/>
              <w:rPr>
                <w:rFonts w:asciiTheme="majorHAnsi" w:hAnsiTheme="majorHAnsi" w:cs="DejaVu Sans"/>
                <w:i/>
                <w:sz w:val="18"/>
                <w:szCs w:val="18"/>
              </w:rPr>
            </w:pPr>
          </w:p>
          <w:p w14:paraId="40887D4F" w14:textId="426AD305" w:rsidR="00414EFC" w:rsidRPr="004A632A" w:rsidRDefault="00414EFC" w:rsidP="00577BF3">
            <w:pPr>
              <w:tabs>
                <w:tab w:val="center" w:pos="3790"/>
                <w:tab w:val="left" w:pos="6307"/>
              </w:tabs>
              <w:spacing w:after="0" w:line="240" w:lineRule="auto"/>
              <w:jc w:val="center"/>
              <w:rPr>
                <w:rFonts w:asciiTheme="majorHAnsi" w:hAnsiTheme="majorHAnsi"/>
                <w:i/>
                <w:sz w:val="18"/>
                <w:szCs w:val="18"/>
              </w:rPr>
            </w:pPr>
            <w:r w:rsidRPr="004A632A">
              <w:rPr>
                <w:rFonts w:asciiTheme="majorHAnsi" w:hAnsiTheme="majorHAnsi" w:cs="DejaVu Sans"/>
                <w:i/>
                <w:sz w:val="18"/>
                <w:szCs w:val="18"/>
              </w:rPr>
              <w:t>Coach leaves Reed Hall to take delegates to the Rougemont Hotel</w:t>
            </w:r>
            <w:r w:rsidR="00577BF3" w:rsidRPr="004A632A">
              <w:rPr>
                <w:rFonts w:asciiTheme="majorHAnsi" w:hAnsiTheme="majorHAnsi" w:cs="DejaVu Sans"/>
                <w:i/>
                <w:sz w:val="18"/>
                <w:szCs w:val="18"/>
              </w:rPr>
              <w:t>.</w:t>
            </w:r>
          </w:p>
          <w:p w14:paraId="3FAE6E8C" w14:textId="0B47AC07" w:rsidR="00414EFC" w:rsidRPr="004A632A" w:rsidRDefault="00414EFC" w:rsidP="008638B6">
            <w:pPr>
              <w:spacing w:after="0"/>
              <w:rPr>
                <w:rFonts w:asciiTheme="majorHAnsi" w:hAnsiTheme="majorHAnsi"/>
                <w:i/>
                <w:sz w:val="18"/>
                <w:szCs w:val="18"/>
              </w:rPr>
            </w:pPr>
          </w:p>
        </w:tc>
      </w:tr>
      <w:tr w:rsidR="00414EFC" w:rsidRPr="004A632A" w14:paraId="6A99E38C" w14:textId="77777777" w:rsidTr="00414EFC">
        <w:trPr>
          <w:trHeight w:val="323"/>
        </w:trPr>
        <w:tc>
          <w:tcPr>
            <w:tcW w:w="9351" w:type="dxa"/>
            <w:gridSpan w:val="3"/>
            <w:shd w:val="clear" w:color="auto" w:fill="DAEEF3" w:themeFill="accent5" w:themeFillTint="33"/>
          </w:tcPr>
          <w:p w14:paraId="3DCAF843" w14:textId="77777777" w:rsidR="00414EFC" w:rsidRPr="00657113" w:rsidRDefault="00414EFC" w:rsidP="00414EFC">
            <w:pPr>
              <w:spacing w:after="0"/>
              <w:rPr>
                <w:rFonts w:asciiTheme="majorHAnsi" w:hAnsiTheme="majorHAnsi" w:cs="DejaVu Sans"/>
                <w:sz w:val="24"/>
                <w:szCs w:val="18"/>
              </w:rPr>
            </w:pPr>
            <w:r w:rsidRPr="00657113">
              <w:rPr>
                <w:rFonts w:asciiTheme="majorHAnsi" w:hAnsiTheme="majorHAnsi"/>
                <w:sz w:val="24"/>
                <w:szCs w:val="18"/>
              </w:rPr>
              <w:t>Thursday 27</w:t>
            </w:r>
            <w:r w:rsidRPr="00657113">
              <w:rPr>
                <w:rFonts w:asciiTheme="majorHAnsi" w:hAnsiTheme="majorHAnsi"/>
                <w:sz w:val="24"/>
                <w:szCs w:val="18"/>
                <w:vertAlign w:val="superscript"/>
              </w:rPr>
              <w:t>th</w:t>
            </w:r>
            <w:r w:rsidRPr="00657113">
              <w:rPr>
                <w:rFonts w:asciiTheme="majorHAnsi" w:hAnsiTheme="majorHAnsi"/>
                <w:sz w:val="24"/>
                <w:szCs w:val="18"/>
              </w:rPr>
              <w:t xml:space="preserve"> </w:t>
            </w:r>
            <w:r w:rsidRPr="00657113">
              <w:rPr>
                <w:rFonts w:asciiTheme="majorHAnsi" w:hAnsiTheme="majorHAnsi" w:cs="DejaVu Sans"/>
                <w:sz w:val="24"/>
                <w:szCs w:val="18"/>
              </w:rPr>
              <w:t>April 2017</w:t>
            </w:r>
          </w:p>
          <w:p w14:paraId="21202E38" w14:textId="6A5AF08B" w:rsidR="00523D17" w:rsidRPr="004A632A" w:rsidRDefault="00523D17" w:rsidP="00414EFC">
            <w:pPr>
              <w:spacing w:after="0"/>
              <w:rPr>
                <w:rFonts w:asciiTheme="majorHAnsi" w:hAnsiTheme="majorHAnsi"/>
                <w:i/>
                <w:sz w:val="18"/>
                <w:szCs w:val="18"/>
              </w:rPr>
            </w:pPr>
          </w:p>
        </w:tc>
      </w:tr>
      <w:tr w:rsidR="008638B6" w:rsidRPr="004A632A" w14:paraId="5F23AF4E" w14:textId="77777777" w:rsidTr="000615CA">
        <w:trPr>
          <w:trHeight w:val="323"/>
        </w:trPr>
        <w:tc>
          <w:tcPr>
            <w:tcW w:w="1555" w:type="dxa"/>
          </w:tcPr>
          <w:p w14:paraId="5B4B109E" w14:textId="77777777" w:rsidR="00EB5FCC" w:rsidRDefault="00EB5FCC" w:rsidP="008638B6">
            <w:pPr>
              <w:spacing w:after="0" w:line="240" w:lineRule="auto"/>
              <w:jc w:val="center"/>
              <w:rPr>
                <w:rFonts w:asciiTheme="majorHAnsi" w:hAnsiTheme="majorHAnsi" w:cs="DejaVu Sans"/>
                <w:sz w:val="18"/>
                <w:szCs w:val="18"/>
              </w:rPr>
            </w:pPr>
          </w:p>
          <w:p w14:paraId="31F61E73" w14:textId="2919BBEC" w:rsidR="008638B6" w:rsidRPr="004A632A" w:rsidRDefault="00EB5FCC"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08.2</w:t>
            </w:r>
            <w:r w:rsidR="008638B6" w:rsidRPr="004A632A">
              <w:rPr>
                <w:rFonts w:asciiTheme="majorHAnsi" w:hAnsiTheme="majorHAnsi" w:cs="DejaVu Sans"/>
                <w:sz w:val="18"/>
                <w:szCs w:val="18"/>
              </w:rPr>
              <w:t>0 – 09.00</w:t>
            </w:r>
          </w:p>
        </w:tc>
        <w:tc>
          <w:tcPr>
            <w:tcW w:w="7796" w:type="dxa"/>
            <w:gridSpan w:val="2"/>
          </w:tcPr>
          <w:p w14:paraId="15803E74" w14:textId="77777777" w:rsidR="008638B6" w:rsidRPr="004A632A" w:rsidRDefault="008638B6" w:rsidP="008638B6">
            <w:pPr>
              <w:tabs>
                <w:tab w:val="center" w:pos="3790"/>
                <w:tab w:val="left" w:pos="6307"/>
              </w:tabs>
              <w:spacing w:after="0" w:line="240" w:lineRule="auto"/>
              <w:jc w:val="center"/>
              <w:rPr>
                <w:rFonts w:asciiTheme="majorHAnsi" w:hAnsiTheme="majorHAnsi" w:cs="DejaVu Sans"/>
                <w:i/>
                <w:sz w:val="18"/>
                <w:szCs w:val="18"/>
              </w:rPr>
            </w:pPr>
          </w:p>
          <w:p w14:paraId="52A8EDA4" w14:textId="579F4E00" w:rsidR="008638B6" w:rsidRPr="004A632A" w:rsidRDefault="008638B6" w:rsidP="008638B6">
            <w:pPr>
              <w:tabs>
                <w:tab w:val="center" w:pos="3790"/>
                <w:tab w:val="left" w:pos="6307"/>
              </w:tabs>
              <w:spacing w:after="0" w:line="240" w:lineRule="auto"/>
              <w:jc w:val="center"/>
              <w:rPr>
                <w:rFonts w:asciiTheme="majorHAnsi" w:hAnsiTheme="majorHAnsi" w:cs="DejaVu Sans"/>
                <w:i/>
                <w:sz w:val="18"/>
                <w:szCs w:val="18"/>
              </w:rPr>
            </w:pPr>
            <w:r w:rsidRPr="004A632A">
              <w:rPr>
                <w:rFonts w:asciiTheme="majorHAnsi" w:hAnsiTheme="majorHAnsi" w:cs="DejaVu Sans"/>
                <w:i/>
                <w:sz w:val="18"/>
                <w:szCs w:val="18"/>
              </w:rPr>
              <w:t>Coach leaves Rougemont Hotel to take delegates to Business School</w:t>
            </w:r>
          </w:p>
          <w:p w14:paraId="3CD8AAF8" w14:textId="77777777" w:rsidR="008638B6" w:rsidRPr="004A632A" w:rsidRDefault="008638B6" w:rsidP="008638B6">
            <w:pPr>
              <w:spacing w:after="0"/>
              <w:rPr>
                <w:rFonts w:asciiTheme="majorHAnsi" w:hAnsiTheme="majorHAnsi"/>
                <w:i/>
                <w:sz w:val="18"/>
                <w:szCs w:val="18"/>
              </w:rPr>
            </w:pPr>
          </w:p>
        </w:tc>
      </w:tr>
      <w:tr w:rsidR="008638B6" w:rsidRPr="004A632A" w14:paraId="56DE5E64" w14:textId="77777777" w:rsidTr="00122619">
        <w:trPr>
          <w:trHeight w:val="323"/>
        </w:trPr>
        <w:tc>
          <w:tcPr>
            <w:tcW w:w="1555" w:type="dxa"/>
          </w:tcPr>
          <w:p w14:paraId="6250ACE8" w14:textId="49EA01F2"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09.00 – 09.30</w:t>
            </w:r>
          </w:p>
        </w:tc>
        <w:tc>
          <w:tcPr>
            <w:tcW w:w="7796" w:type="dxa"/>
            <w:gridSpan w:val="2"/>
          </w:tcPr>
          <w:p w14:paraId="184D611A" w14:textId="77777777" w:rsidR="00135538" w:rsidRDefault="00135538" w:rsidP="00135538">
            <w:pPr>
              <w:spacing w:after="0"/>
              <w:jc w:val="center"/>
              <w:rPr>
                <w:rFonts w:asciiTheme="majorHAnsi" w:hAnsiTheme="majorHAnsi"/>
                <w:sz w:val="18"/>
                <w:szCs w:val="18"/>
              </w:rPr>
            </w:pPr>
            <w:r>
              <w:rPr>
                <w:rFonts w:asciiTheme="majorHAnsi" w:hAnsiTheme="majorHAnsi"/>
                <w:sz w:val="18"/>
                <w:szCs w:val="18"/>
              </w:rPr>
              <w:t>Maimbo Nyanga</w:t>
            </w:r>
          </w:p>
          <w:p w14:paraId="6B92D6A1" w14:textId="77777777" w:rsidR="00135538" w:rsidRPr="003B227F" w:rsidRDefault="00135538" w:rsidP="00135538">
            <w:pPr>
              <w:spacing w:after="0" w:line="240" w:lineRule="auto"/>
              <w:jc w:val="center"/>
              <w:rPr>
                <w:rFonts w:asciiTheme="majorHAnsi" w:hAnsiTheme="majorHAnsi"/>
                <w:i/>
                <w:sz w:val="18"/>
                <w:szCs w:val="18"/>
              </w:rPr>
            </w:pPr>
            <w:r w:rsidRPr="003B227F">
              <w:rPr>
                <w:rFonts w:asciiTheme="majorHAnsi" w:hAnsiTheme="majorHAnsi"/>
                <w:i/>
                <w:sz w:val="18"/>
                <w:szCs w:val="18"/>
              </w:rPr>
              <w:t>TADAT: Strategic Objectives and Emerging Lessons from Completed Assessments to</w:t>
            </w:r>
            <w:r>
              <w:rPr>
                <w:rFonts w:asciiTheme="majorHAnsi" w:hAnsiTheme="majorHAnsi"/>
                <w:i/>
                <w:sz w:val="18"/>
                <w:szCs w:val="18"/>
              </w:rPr>
              <w:t xml:space="preserve"> </w:t>
            </w:r>
            <w:r w:rsidRPr="003B227F">
              <w:rPr>
                <w:rFonts w:asciiTheme="majorHAnsi" w:hAnsiTheme="majorHAnsi"/>
                <w:i/>
                <w:sz w:val="18"/>
                <w:szCs w:val="18"/>
              </w:rPr>
              <w:t>date</w:t>
            </w:r>
          </w:p>
          <w:p w14:paraId="2452AA13" w14:textId="77777777" w:rsidR="00135538" w:rsidRDefault="00135538" w:rsidP="00815B12">
            <w:pPr>
              <w:spacing w:after="0"/>
              <w:jc w:val="center"/>
              <w:rPr>
                <w:rFonts w:asciiTheme="majorHAnsi" w:hAnsiTheme="majorHAnsi"/>
                <w:sz w:val="18"/>
                <w:szCs w:val="18"/>
              </w:rPr>
            </w:pPr>
          </w:p>
          <w:p w14:paraId="22F973DB" w14:textId="31910AA8" w:rsidR="008638B6" w:rsidRPr="004A632A" w:rsidRDefault="008638B6" w:rsidP="00815B12">
            <w:pPr>
              <w:spacing w:after="0"/>
              <w:jc w:val="center"/>
              <w:rPr>
                <w:rFonts w:asciiTheme="majorHAnsi" w:hAnsiTheme="majorHAnsi"/>
                <w:i/>
                <w:sz w:val="18"/>
                <w:szCs w:val="18"/>
              </w:rPr>
            </w:pPr>
            <w:r w:rsidRPr="004A632A">
              <w:rPr>
                <w:rFonts w:asciiTheme="majorHAnsi" w:hAnsiTheme="majorHAnsi"/>
                <w:sz w:val="18"/>
                <w:szCs w:val="18"/>
              </w:rPr>
              <w:t>Location: Henderson LT</w:t>
            </w:r>
          </w:p>
        </w:tc>
      </w:tr>
      <w:tr w:rsidR="008638B6" w:rsidRPr="004A632A" w14:paraId="1AB6D286" w14:textId="77777777" w:rsidTr="0005298E">
        <w:trPr>
          <w:trHeight w:val="323"/>
        </w:trPr>
        <w:tc>
          <w:tcPr>
            <w:tcW w:w="1555" w:type="dxa"/>
          </w:tcPr>
          <w:p w14:paraId="736D1CCA" w14:textId="4C348C7E" w:rsidR="008638B6" w:rsidRPr="004A632A" w:rsidRDefault="008638B6" w:rsidP="008638B6">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09.</w:t>
            </w:r>
            <w:r w:rsidR="00135538">
              <w:rPr>
                <w:rFonts w:asciiTheme="majorHAnsi" w:hAnsiTheme="majorHAnsi" w:cs="DejaVu Sans"/>
                <w:sz w:val="18"/>
                <w:szCs w:val="18"/>
              </w:rPr>
              <w:t>30 – 10.00</w:t>
            </w:r>
          </w:p>
        </w:tc>
        <w:tc>
          <w:tcPr>
            <w:tcW w:w="3898" w:type="dxa"/>
          </w:tcPr>
          <w:p w14:paraId="1F4C30FD" w14:textId="77777777" w:rsidR="00114F89" w:rsidRPr="004A632A" w:rsidRDefault="00114F89" w:rsidP="00114F89">
            <w:pPr>
              <w:spacing w:after="0" w:line="240" w:lineRule="auto"/>
              <w:jc w:val="center"/>
              <w:rPr>
                <w:rFonts w:asciiTheme="majorHAnsi" w:hAnsiTheme="majorHAnsi"/>
                <w:sz w:val="18"/>
                <w:szCs w:val="18"/>
              </w:rPr>
            </w:pPr>
            <w:r w:rsidRPr="004A632A">
              <w:rPr>
                <w:rFonts w:asciiTheme="majorHAnsi" w:hAnsiTheme="majorHAnsi"/>
                <w:sz w:val="18"/>
                <w:szCs w:val="18"/>
              </w:rPr>
              <w:t xml:space="preserve">Antoine </w:t>
            </w:r>
            <w:proofErr w:type="spellStart"/>
            <w:r w:rsidRPr="004A632A">
              <w:rPr>
                <w:rFonts w:asciiTheme="majorHAnsi" w:hAnsiTheme="majorHAnsi"/>
                <w:sz w:val="18"/>
                <w:szCs w:val="18"/>
              </w:rPr>
              <w:t>Malézieux</w:t>
            </w:r>
            <w:proofErr w:type="spellEnd"/>
          </w:p>
          <w:p w14:paraId="49002F54" w14:textId="77777777" w:rsidR="00114F89" w:rsidRPr="004A632A" w:rsidRDefault="00114F89" w:rsidP="00114F89">
            <w:pPr>
              <w:spacing w:after="0" w:line="240" w:lineRule="auto"/>
              <w:jc w:val="center"/>
              <w:rPr>
                <w:rFonts w:asciiTheme="majorHAnsi" w:hAnsiTheme="majorHAnsi"/>
                <w:i/>
                <w:sz w:val="18"/>
                <w:szCs w:val="18"/>
              </w:rPr>
            </w:pPr>
            <w:r w:rsidRPr="004A632A">
              <w:rPr>
                <w:rFonts w:asciiTheme="majorHAnsi" w:hAnsiTheme="majorHAnsi"/>
                <w:i/>
                <w:sz w:val="18"/>
                <w:szCs w:val="18"/>
              </w:rPr>
              <w:t>Tax Evasion under Oath</w:t>
            </w:r>
          </w:p>
          <w:p w14:paraId="3BF67662" w14:textId="0771440C" w:rsidR="008638B6" w:rsidRPr="004A632A" w:rsidRDefault="007B08BF" w:rsidP="007B08BF">
            <w:pPr>
              <w:spacing w:after="0" w:line="240" w:lineRule="auto"/>
              <w:jc w:val="center"/>
              <w:rPr>
                <w:rFonts w:asciiTheme="majorHAnsi" w:hAnsiTheme="majorHAnsi"/>
                <w:i/>
                <w:sz w:val="18"/>
                <w:szCs w:val="18"/>
              </w:rPr>
            </w:pPr>
            <w:r w:rsidRPr="004A632A">
              <w:rPr>
                <w:rFonts w:asciiTheme="majorHAnsi" w:hAnsiTheme="majorHAnsi"/>
                <w:sz w:val="18"/>
                <w:szCs w:val="18"/>
              </w:rPr>
              <w:br/>
            </w:r>
            <w:r w:rsidR="008638B6" w:rsidRPr="004A632A">
              <w:rPr>
                <w:rFonts w:asciiTheme="majorHAnsi" w:hAnsiTheme="majorHAnsi"/>
                <w:sz w:val="18"/>
                <w:szCs w:val="18"/>
              </w:rPr>
              <w:t>Location:  Henderson LT</w:t>
            </w:r>
          </w:p>
        </w:tc>
        <w:tc>
          <w:tcPr>
            <w:tcW w:w="3898" w:type="dxa"/>
          </w:tcPr>
          <w:p w14:paraId="51A05E57" w14:textId="77777777" w:rsidR="007B08BF" w:rsidRPr="004A632A" w:rsidRDefault="007B08BF" w:rsidP="00D94A1A">
            <w:pPr>
              <w:tabs>
                <w:tab w:val="left" w:pos="1092"/>
              </w:tabs>
              <w:spacing w:after="0" w:line="240" w:lineRule="auto"/>
              <w:jc w:val="center"/>
              <w:rPr>
                <w:rFonts w:asciiTheme="majorHAnsi" w:hAnsiTheme="majorHAnsi"/>
                <w:sz w:val="18"/>
                <w:szCs w:val="18"/>
              </w:rPr>
            </w:pPr>
            <w:proofErr w:type="spellStart"/>
            <w:r w:rsidRPr="004A632A">
              <w:rPr>
                <w:rFonts w:asciiTheme="majorHAnsi" w:hAnsiTheme="majorHAnsi"/>
                <w:sz w:val="18"/>
                <w:szCs w:val="18"/>
              </w:rPr>
              <w:t>Guocheng</w:t>
            </w:r>
            <w:proofErr w:type="spellEnd"/>
            <w:r w:rsidRPr="004A632A">
              <w:rPr>
                <w:rFonts w:asciiTheme="majorHAnsi" w:hAnsiTheme="majorHAnsi"/>
                <w:sz w:val="18"/>
                <w:szCs w:val="18"/>
              </w:rPr>
              <w:t xml:space="preserve"> Wang</w:t>
            </w:r>
          </w:p>
          <w:p w14:paraId="10501702" w14:textId="77777777" w:rsidR="007B08BF" w:rsidRPr="004A632A" w:rsidRDefault="007B08BF" w:rsidP="007B08BF">
            <w:pPr>
              <w:tabs>
                <w:tab w:val="left" w:pos="1092"/>
              </w:tabs>
              <w:spacing w:after="0" w:line="240" w:lineRule="auto"/>
              <w:jc w:val="center"/>
              <w:rPr>
                <w:rFonts w:asciiTheme="majorHAnsi" w:hAnsiTheme="majorHAnsi"/>
                <w:i/>
                <w:sz w:val="18"/>
                <w:szCs w:val="18"/>
              </w:rPr>
            </w:pPr>
            <w:r w:rsidRPr="004A632A">
              <w:rPr>
                <w:rFonts w:asciiTheme="majorHAnsi" w:hAnsiTheme="majorHAnsi"/>
                <w:i/>
                <w:iCs/>
                <w:sz w:val="18"/>
                <w:szCs w:val="18"/>
              </w:rPr>
              <w:t>Impacts of Biased Status Perceptions on Preference for Redistribution and Happiness</w:t>
            </w:r>
          </w:p>
          <w:p w14:paraId="792850F5" w14:textId="30DC8193" w:rsidR="008638B6" w:rsidRPr="004A632A" w:rsidRDefault="008638B6" w:rsidP="007B08BF">
            <w:pPr>
              <w:spacing w:after="0" w:line="240" w:lineRule="auto"/>
              <w:ind w:left="360"/>
              <w:jc w:val="center"/>
              <w:rPr>
                <w:rFonts w:asciiTheme="majorHAnsi" w:hAnsiTheme="majorHAnsi"/>
                <w:i/>
                <w:sz w:val="18"/>
                <w:szCs w:val="18"/>
              </w:rPr>
            </w:pPr>
            <w:r w:rsidRPr="004A632A">
              <w:rPr>
                <w:rFonts w:asciiTheme="majorHAnsi" w:hAnsiTheme="majorHAnsi"/>
                <w:sz w:val="18"/>
                <w:szCs w:val="18"/>
              </w:rPr>
              <w:t>Location:  Conference rooms 1 &amp; 2</w:t>
            </w:r>
          </w:p>
        </w:tc>
      </w:tr>
      <w:tr w:rsidR="008638B6" w:rsidRPr="004A632A" w14:paraId="33D79A1E" w14:textId="77777777" w:rsidTr="0005298E">
        <w:trPr>
          <w:trHeight w:val="323"/>
        </w:trPr>
        <w:tc>
          <w:tcPr>
            <w:tcW w:w="1555" w:type="dxa"/>
          </w:tcPr>
          <w:p w14:paraId="02AADDC5" w14:textId="63E4ADDD"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10.00</w:t>
            </w:r>
            <w:r w:rsidR="008638B6" w:rsidRPr="004A632A">
              <w:rPr>
                <w:rFonts w:asciiTheme="majorHAnsi" w:hAnsiTheme="majorHAnsi" w:cs="DejaVu Sans"/>
                <w:sz w:val="18"/>
                <w:szCs w:val="18"/>
              </w:rPr>
              <w:t xml:space="preserve"> – 10.</w:t>
            </w:r>
            <w:r>
              <w:rPr>
                <w:rFonts w:asciiTheme="majorHAnsi" w:hAnsiTheme="majorHAnsi" w:cs="DejaVu Sans"/>
                <w:sz w:val="18"/>
                <w:szCs w:val="18"/>
              </w:rPr>
              <w:t>30</w:t>
            </w:r>
          </w:p>
        </w:tc>
        <w:tc>
          <w:tcPr>
            <w:tcW w:w="3898" w:type="dxa"/>
          </w:tcPr>
          <w:p w14:paraId="5A1DDD91" w14:textId="596BEFBF" w:rsidR="00D22CB4" w:rsidRPr="00D22CB4" w:rsidRDefault="007B08BF" w:rsidP="00D22CB4">
            <w:pPr>
              <w:tabs>
                <w:tab w:val="left" w:pos="1476"/>
              </w:tabs>
              <w:spacing w:after="0" w:line="240" w:lineRule="auto"/>
              <w:ind w:left="360"/>
              <w:jc w:val="center"/>
              <w:rPr>
                <w:rFonts w:asciiTheme="majorHAnsi" w:hAnsiTheme="majorHAnsi"/>
                <w:sz w:val="18"/>
                <w:szCs w:val="18"/>
              </w:rPr>
            </w:pPr>
            <w:r w:rsidRPr="004A632A">
              <w:rPr>
                <w:rFonts w:asciiTheme="majorHAnsi" w:hAnsiTheme="majorHAnsi"/>
                <w:sz w:val="18"/>
                <w:szCs w:val="18"/>
              </w:rPr>
              <w:t>Duccio Gaman</w:t>
            </w:r>
            <w:r w:rsidR="00D22CB4" w:rsidRPr="004A632A">
              <w:rPr>
                <w:rFonts w:asciiTheme="majorHAnsi" w:hAnsiTheme="majorHAnsi"/>
                <w:sz w:val="18"/>
                <w:szCs w:val="18"/>
              </w:rPr>
              <w:t>n</w:t>
            </w:r>
            <w:r w:rsidRPr="004A632A">
              <w:rPr>
                <w:rFonts w:asciiTheme="majorHAnsi" w:hAnsiTheme="majorHAnsi"/>
                <w:sz w:val="18"/>
                <w:szCs w:val="18"/>
              </w:rPr>
              <w:t>ossi</w:t>
            </w:r>
          </w:p>
          <w:p w14:paraId="589D44EF" w14:textId="46C9FA23" w:rsidR="007B08BF" w:rsidRPr="004A632A" w:rsidRDefault="00D22CB4" w:rsidP="00D22CB4">
            <w:pPr>
              <w:tabs>
                <w:tab w:val="left" w:pos="1476"/>
              </w:tabs>
              <w:spacing w:after="0" w:line="240" w:lineRule="auto"/>
              <w:ind w:left="360"/>
              <w:jc w:val="center"/>
              <w:rPr>
                <w:rFonts w:asciiTheme="majorHAnsi" w:hAnsiTheme="majorHAnsi"/>
                <w:i/>
                <w:sz w:val="18"/>
                <w:szCs w:val="18"/>
              </w:rPr>
            </w:pPr>
            <w:r w:rsidRPr="004A632A">
              <w:rPr>
                <w:rFonts w:asciiTheme="majorHAnsi" w:eastAsiaTheme="minorHAnsi" w:hAnsiTheme="majorHAnsi"/>
                <w:color w:val="000000"/>
                <w:sz w:val="18"/>
                <w:szCs w:val="18"/>
                <w:lang w:eastAsia="en-US"/>
              </w:rPr>
              <w:t xml:space="preserve"> </w:t>
            </w:r>
            <w:r w:rsidRPr="004A632A">
              <w:rPr>
                <w:rFonts w:asciiTheme="majorHAnsi" w:eastAsiaTheme="minorHAnsi" w:hAnsiTheme="majorHAnsi"/>
                <w:i/>
                <w:color w:val="000000"/>
                <w:sz w:val="18"/>
                <w:szCs w:val="18"/>
                <w:lang w:eastAsia="en-US"/>
              </w:rPr>
              <w:t>Tax Avoidance on a Social Network</w:t>
            </w:r>
          </w:p>
          <w:p w14:paraId="567D3B4B" w14:textId="77777777" w:rsidR="00D22CB4" w:rsidRPr="004A632A" w:rsidRDefault="00D22CB4" w:rsidP="00D22CB4">
            <w:pPr>
              <w:spacing w:after="0" w:line="240" w:lineRule="auto"/>
              <w:jc w:val="center"/>
              <w:rPr>
                <w:rFonts w:asciiTheme="majorHAnsi" w:hAnsiTheme="majorHAnsi"/>
                <w:sz w:val="18"/>
                <w:szCs w:val="18"/>
              </w:rPr>
            </w:pPr>
          </w:p>
          <w:p w14:paraId="68C943E7" w14:textId="77777777" w:rsidR="00D22CB4" w:rsidRPr="004A632A" w:rsidRDefault="00D22CB4" w:rsidP="00D22CB4">
            <w:pPr>
              <w:spacing w:after="0" w:line="240" w:lineRule="auto"/>
              <w:jc w:val="center"/>
              <w:rPr>
                <w:rFonts w:asciiTheme="majorHAnsi" w:hAnsiTheme="majorHAnsi"/>
                <w:sz w:val="18"/>
                <w:szCs w:val="18"/>
              </w:rPr>
            </w:pPr>
          </w:p>
          <w:p w14:paraId="700A7C32" w14:textId="1EFF1ACD" w:rsidR="008638B6" w:rsidRPr="004A632A" w:rsidRDefault="008638B6" w:rsidP="00D22CB4">
            <w:pPr>
              <w:spacing w:after="0" w:line="240" w:lineRule="auto"/>
              <w:jc w:val="center"/>
              <w:rPr>
                <w:rFonts w:asciiTheme="majorHAnsi" w:hAnsiTheme="majorHAnsi"/>
                <w:sz w:val="18"/>
                <w:szCs w:val="18"/>
              </w:rPr>
            </w:pPr>
            <w:r w:rsidRPr="004A632A">
              <w:rPr>
                <w:rFonts w:asciiTheme="majorHAnsi" w:hAnsiTheme="majorHAnsi"/>
                <w:sz w:val="18"/>
                <w:szCs w:val="18"/>
              </w:rPr>
              <w:t>Location:  Henderson LT</w:t>
            </w:r>
          </w:p>
        </w:tc>
        <w:tc>
          <w:tcPr>
            <w:tcW w:w="3898" w:type="dxa"/>
          </w:tcPr>
          <w:p w14:paraId="1EB5FD54" w14:textId="01842C87" w:rsidR="007B08BF" w:rsidRPr="004A632A" w:rsidRDefault="00D22CB4" w:rsidP="00D94A1A">
            <w:pPr>
              <w:spacing w:after="0" w:line="240" w:lineRule="auto"/>
              <w:jc w:val="center"/>
              <w:rPr>
                <w:rFonts w:asciiTheme="majorHAnsi" w:hAnsiTheme="majorHAnsi"/>
                <w:sz w:val="18"/>
                <w:szCs w:val="18"/>
              </w:rPr>
            </w:pPr>
            <w:r w:rsidRPr="004A632A">
              <w:rPr>
                <w:rFonts w:asciiTheme="majorHAnsi" w:hAnsiTheme="majorHAnsi"/>
                <w:sz w:val="18"/>
                <w:szCs w:val="18"/>
              </w:rPr>
              <w:t>Mathias Sinning</w:t>
            </w:r>
          </w:p>
          <w:p w14:paraId="1897732B" w14:textId="4F29309A" w:rsidR="00D13E48" w:rsidRPr="00D13E48" w:rsidRDefault="00D13E48" w:rsidP="00D13E48">
            <w:pPr>
              <w:autoSpaceDE w:val="0"/>
              <w:autoSpaceDN w:val="0"/>
              <w:adjustRightInd w:val="0"/>
              <w:spacing w:after="0" w:line="240" w:lineRule="auto"/>
              <w:jc w:val="center"/>
              <w:rPr>
                <w:rFonts w:ascii="Cambria" w:eastAsiaTheme="minorHAnsi" w:hAnsi="Cambria" w:cs="SFRM2074"/>
                <w:i/>
                <w:sz w:val="18"/>
                <w:szCs w:val="18"/>
                <w:lang w:eastAsia="en-US"/>
              </w:rPr>
            </w:pPr>
            <w:proofErr w:type="spellStart"/>
            <w:r w:rsidRPr="00D13E48">
              <w:rPr>
                <w:rFonts w:ascii="Cambria" w:eastAsiaTheme="minorHAnsi" w:hAnsi="Cambria" w:cs="SFRM2074"/>
                <w:i/>
                <w:sz w:val="18"/>
                <w:szCs w:val="18"/>
                <w:lang w:eastAsia="en-US"/>
              </w:rPr>
              <w:t>Behavioral</w:t>
            </w:r>
            <w:proofErr w:type="spellEnd"/>
            <w:r w:rsidRPr="00D13E48">
              <w:rPr>
                <w:rFonts w:ascii="Cambria" w:eastAsiaTheme="minorHAnsi" w:hAnsi="Cambria" w:cs="SFRM2074"/>
                <w:i/>
                <w:sz w:val="18"/>
                <w:szCs w:val="18"/>
                <w:lang w:eastAsia="en-US"/>
              </w:rPr>
              <w:t xml:space="preserve"> Insights and Business Taxation:</w:t>
            </w:r>
          </w:p>
          <w:p w14:paraId="13E21854" w14:textId="0529F4F1" w:rsidR="00D13E48" w:rsidRPr="00D13E48" w:rsidRDefault="00D13E48" w:rsidP="00D13E48">
            <w:pPr>
              <w:spacing w:after="0" w:line="240" w:lineRule="auto"/>
              <w:jc w:val="center"/>
              <w:rPr>
                <w:rFonts w:ascii="Cambria" w:hAnsi="Cambria"/>
                <w:i/>
                <w:sz w:val="18"/>
                <w:szCs w:val="18"/>
              </w:rPr>
            </w:pPr>
            <w:r w:rsidRPr="00D13E48">
              <w:rPr>
                <w:rFonts w:ascii="Cambria" w:eastAsiaTheme="minorHAnsi" w:hAnsi="Cambria" w:cs="SFRM2074"/>
                <w:i/>
                <w:sz w:val="18"/>
                <w:szCs w:val="18"/>
                <w:lang w:eastAsia="en-US"/>
              </w:rPr>
              <w:t>Evidence from Two Randomized Controlled Trials</w:t>
            </w:r>
          </w:p>
          <w:p w14:paraId="5D4B7BC2" w14:textId="77AF6628" w:rsidR="008638B6" w:rsidRPr="004A632A" w:rsidRDefault="008638B6" w:rsidP="00D94A1A">
            <w:pPr>
              <w:spacing w:after="0" w:line="240" w:lineRule="auto"/>
              <w:jc w:val="center"/>
              <w:rPr>
                <w:rFonts w:asciiTheme="majorHAnsi" w:hAnsiTheme="majorHAnsi"/>
                <w:sz w:val="18"/>
                <w:szCs w:val="18"/>
              </w:rPr>
            </w:pPr>
            <w:r w:rsidRPr="004A632A">
              <w:rPr>
                <w:rFonts w:asciiTheme="majorHAnsi" w:hAnsiTheme="majorHAnsi"/>
                <w:sz w:val="18"/>
                <w:szCs w:val="18"/>
              </w:rPr>
              <w:t>Location:  Conference rooms 1 &amp; 2</w:t>
            </w:r>
          </w:p>
        </w:tc>
      </w:tr>
      <w:tr w:rsidR="008638B6" w:rsidRPr="004A632A" w14:paraId="1CF7D9CD" w14:textId="77777777" w:rsidTr="008638B6">
        <w:trPr>
          <w:trHeight w:val="323"/>
        </w:trPr>
        <w:tc>
          <w:tcPr>
            <w:tcW w:w="1555" w:type="dxa"/>
          </w:tcPr>
          <w:p w14:paraId="34FCB511" w14:textId="0E0E179B"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10.30 – 11.00</w:t>
            </w:r>
          </w:p>
        </w:tc>
        <w:tc>
          <w:tcPr>
            <w:tcW w:w="7796" w:type="dxa"/>
            <w:gridSpan w:val="2"/>
            <w:shd w:val="clear" w:color="auto" w:fill="EEECE1" w:themeFill="background2"/>
          </w:tcPr>
          <w:p w14:paraId="08552EF9" w14:textId="77777777" w:rsidR="008638B6" w:rsidRPr="004A632A" w:rsidRDefault="008638B6" w:rsidP="007B08BF">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Coffee break</w:t>
            </w:r>
          </w:p>
          <w:p w14:paraId="6BA4665C" w14:textId="46F7AB8C" w:rsidR="008638B6" w:rsidRPr="004A632A" w:rsidRDefault="008638B6" w:rsidP="00846ECC">
            <w:pPr>
              <w:spacing w:after="0"/>
              <w:jc w:val="center"/>
              <w:rPr>
                <w:rFonts w:asciiTheme="majorHAnsi" w:hAnsiTheme="majorHAnsi"/>
                <w:sz w:val="18"/>
                <w:szCs w:val="18"/>
              </w:rPr>
            </w:pPr>
            <w:r w:rsidRPr="004A632A">
              <w:rPr>
                <w:rFonts w:asciiTheme="majorHAnsi" w:hAnsiTheme="majorHAnsi" w:cs="DejaVu Sans"/>
                <w:sz w:val="18"/>
                <w:szCs w:val="18"/>
              </w:rPr>
              <w:t xml:space="preserve">Location: </w:t>
            </w:r>
            <w:proofErr w:type="spellStart"/>
            <w:r w:rsidRPr="004A632A">
              <w:rPr>
                <w:rFonts w:asciiTheme="majorHAnsi" w:hAnsiTheme="majorHAnsi" w:cs="DejaVu Sans"/>
                <w:sz w:val="18"/>
                <w:szCs w:val="18"/>
              </w:rPr>
              <w:t>Xfi</w:t>
            </w:r>
            <w:proofErr w:type="spellEnd"/>
            <w:r w:rsidRPr="004A632A">
              <w:rPr>
                <w:rFonts w:asciiTheme="majorHAnsi" w:hAnsiTheme="majorHAnsi" w:cs="DejaVu Sans"/>
                <w:sz w:val="18"/>
                <w:szCs w:val="18"/>
              </w:rPr>
              <w:t xml:space="preserve"> Atrium</w:t>
            </w:r>
          </w:p>
        </w:tc>
      </w:tr>
      <w:tr w:rsidR="008638B6" w:rsidRPr="004A632A" w14:paraId="7C302D3E" w14:textId="77777777" w:rsidTr="0005298E">
        <w:trPr>
          <w:trHeight w:val="323"/>
        </w:trPr>
        <w:tc>
          <w:tcPr>
            <w:tcW w:w="1555" w:type="dxa"/>
          </w:tcPr>
          <w:p w14:paraId="15B2E843" w14:textId="14AE7354"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11.00</w:t>
            </w:r>
            <w:r w:rsidR="008638B6" w:rsidRPr="004A632A">
              <w:rPr>
                <w:rFonts w:asciiTheme="majorHAnsi" w:hAnsiTheme="majorHAnsi" w:cs="DejaVu Sans"/>
                <w:sz w:val="18"/>
                <w:szCs w:val="18"/>
              </w:rPr>
              <w:t xml:space="preserve"> – 11.</w:t>
            </w:r>
            <w:r>
              <w:rPr>
                <w:rFonts w:asciiTheme="majorHAnsi" w:hAnsiTheme="majorHAnsi" w:cs="DejaVu Sans"/>
                <w:sz w:val="18"/>
                <w:szCs w:val="18"/>
              </w:rPr>
              <w:t>30</w:t>
            </w:r>
          </w:p>
        </w:tc>
        <w:tc>
          <w:tcPr>
            <w:tcW w:w="3898" w:type="dxa"/>
          </w:tcPr>
          <w:p w14:paraId="74E71243" w14:textId="3C309F3C" w:rsidR="007B08BF" w:rsidRPr="004A632A" w:rsidRDefault="00846ECC" w:rsidP="007B08BF">
            <w:pPr>
              <w:spacing w:after="0" w:line="240" w:lineRule="auto"/>
              <w:jc w:val="center"/>
              <w:rPr>
                <w:rFonts w:asciiTheme="majorHAnsi" w:hAnsiTheme="majorHAnsi"/>
                <w:sz w:val="18"/>
                <w:szCs w:val="18"/>
              </w:rPr>
            </w:pPr>
            <w:r w:rsidRPr="004A632A">
              <w:rPr>
                <w:rFonts w:asciiTheme="majorHAnsi" w:hAnsiTheme="majorHAnsi"/>
                <w:sz w:val="18"/>
                <w:szCs w:val="18"/>
              </w:rPr>
              <w:t>Izlawanie Muhammad</w:t>
            </w:r>
            <w:r w:rsidRPr="004A632A">
              <w:rPr>
                <w:rFonts w:asciiTheme="majorHAnsi" w:hAnsiTheme="majorHAnsi"/>
                <w:sz w:val="18"/>
                <w:szCs w:val="18"/>
              </w:rPr>
              <w:br/>
            </w:r>
            <w:r w:rsidRPr="004A632A">
              <w:rPr>
                <w:rFonts w:asciiTheme="majorHAnsi" w:hAnsiTheme="majorHAnsi"/>
                <w:i/>
                <w:iCs/>
                <w:sz w:val="18"/>
                <w:szCs w:val="18"/>
              </w:rPr>
              <w:t xml:space="preserve"> Resolving Audit Settlement Disputes: An Empirical Study of Factors Influencing Tax Auditors’ Conciliatory Style</w:t>
            </w:r>
          </w:p>
          <w:p w14:paraId="0B851614" w14:textId="3009DC0C" w:rsidR="008638B6" w:rsidRPr="004A632A" w:rsidRDefault="008638B6" w:rsidP="007B08BF">
            <w:pPr>
              <w:spacing w:after="0" w:line="240" w:lineRule="auto"/>
              <w:jc w:val="center"/>
              <w:rPr>
                <w:rFonts w:asciiTheme="majorHAnsi" w:hAnsiTheme="majorHAnsi"/>
                <w:sz w:val="18"/>
                <w:szCs w:val="18"/>
              </w:rPr>
            </w:pPr>
            <w:r w:rsidRPr="004A632A">
              <w:rPr>
                <w:rFonts w:asciiTheme="majorHAnsi" w:hAnsiTheme="majorHAnsi"/>
                <w:sz w:val="18"/>
                <w:szCs w:val="18"/>
              </w:rPr>
              <w:t>Location:  Henderson LT</w:t>
            </w:r>
          </w:p>
        </w:tc>
        <w:tc>
          <w:tcPr>
            <w:tcW w:w="3898" w:type="dxa"/>
          </w:tcPr>
          <w:p w14:paraId="5D323AAC" w14:textId="77777777" w:rsidR="00846ECC" w:rsidRPr="004A632A" w:rsidRDefault="00846ECC" w:rsidP="00D94A1A">
            <w:pPr>
              <w:spacing w:after="0"/>
              <w:jc w:val="center"/>
              <w:rPr>
                <w:rFonts w:asciiTheme="majorHAnsi" w:hAnsiTheme="majorHAnsi"/>
                <w:sz w:val="18"/>
                <w:szCs w:val="18"/>
              </w:rPr>
            </w:pPr>
            <w:r w:rsidRPr="004A632A">
              <w:rPr>
                <w:rFonts w:asciiTheme="majorHAnsi" w:hAnsiTheme="majorHAnsi"/>
                <w:sz w:val="18"/>
                <w:szCs w:val="18"/>
              </w:rPr>
              <w:t>Matthias Kasper</w:t>
            </w:r>
          </w:p>
          <w:p w14:paraId="0BACB88A" w14:textId="3E1F896D" w:rsidR="008638B6" w:rsidRPr="004A632A" w:rsidRDefault="00846ECC" w:rsidP="00D94A1A">
            <w:pPr>
              <w:spacing w:after="0"/>
              <w:jc w:val="center"/>
              <w:rPr>
                <w:rFonts w:asciiTheme="majorHAnsi" w:hAnsiTheme="majorHAnsi"/>
                <w:sz w:val="18"/>
                <w:szCs w:val="18"/>
              </w:rPr>
            </w:pPr>
            <w:r w:rsidRPr="004A632A">
              <w:rPr>
                <w:rFonts w:asciiTheme="majorHAnsi" w:hAnsiTheme="majorHAnsi"/>
                <w:i/>
                <w:iCs/>
                <w:sz w:val="18"/>
                <w:szCs w:val="18"/>
              </w:rPr>
              <w:t>Do Audits Deter Future Non-Compliance? Evidence on Self-Employed Taxpayers</w:t>
            </w:r>
            <w:r w:rsidR="008638B6" w:rsidRPr="004A632A">
              <w:rPr>
                <w:rFonts w:asciiTheme="majorHAnsi" w:hAnsiTheme="majorHAnsi"/>
                <w:sz w:val="18"/>
                <w:szCs w:val="18"/>
              </w:rPr>
              <w:br/>
              <w:t>Location:  Conference rooms 1 &amp; 2</w:t>
            </w:r>
          </w:p>
        </w:tc>
      </w:tr>
      <w:tr w:rsidR="008638B6" w:rsidRPr="004A632A" w14:paraId="0CD88FC7" w14:textId="77777777" w:rsidTr="0005298E">
        <w:trPr>
          <w:trHeight w:val="323"/>
        </w:trPr>
        <w:tc>
          <w:tcPr>
            <w:tcW w:w="1555" w:type="dxa"/>
          </w:tcPr>
          <w:p w14:paraId="2D2972D0" w14:textId="287A5232"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11.30</w:t>
            </w:r>
            <w:r w:rsidR="008638B6" w:rsidRPr="004A632A">
              <w:rPr>
                <w:rFonts w:asciiTheme="majorHAnsi" w:hAnsiTheme="majorHAnsi" w:cs="DejaVu Sans"/>
                <w:sz w:val="18"/>
                <w:szCs w:val="18"/>
              </w:rPr>
              <w:t xml:space="preserve"> – 12.</w:t>
            </w:r>
            <w:r>
              <w:rPr>
                <w:rFonts w:asciiTheme="majorHAnsi" w:hAnsiTheme="majorHAnsi" w:cs="DejaVu Sans"/>
                <w:sz w:val="18"/>
                <w:szCs w:val="18"/>
              </w:rPr>
              <w:t>00</w:t>
            </w:r>
          </w:p>
        </w:tc>
        <w:tc>
          <w:tcPr>
            <w:tcW w:w="3898" w:type="dxa"/>
          </w:tcPr>
          <w:p w14:paraId="494B0F11" w14:textId="77777777" w:rsidR="00D94A1A" w:rsidRDefault="008F19E4" w:rsidP="00D94A1A">
            <w:pPr>
              <w:spacing w:after="0"/>
              <w:jc w:val="center"/>
              <w:rPr>
                <w:rFonts w:asciiTheme="majorHAnsi" w:hAnsiTheme="majorHAnsi"/>
                <w:sz w:val="18"/>
                <w:szCs w:val="18"/>
              </w:rPr>
            </w:pPr>
            <w:r w:rsidRPr="004A632A">
              <w:rPr>
                <w:rFonts w:asciiTheme="majorHAnsi" w:hAnsiTheme="majorHAnsi"/>
                <w:sz w:val="18"/>
                <w:szCs w:val="18"/>
              </w:rPr>
              <w:t>Risa Pavia</w:t>
            </w:r>
          </w:p>
          <w:p w14:paraId="4DF0F030" w14:textId="2496D3E0" w:rsidR="008F19E4" w:rsidRPr="00D94A1A" w:rsidRDefault="008F19E4" w:rsidP="00D94A1A">
            <w:pPr>
              <w:spacing w:after="0"/>
              <w:jc w:val="center"/>
              <w:rPr>
                <w:rFonts w:asciiTheme="majorHAnsi" w:hAnsiTheme="majorHAnsi"/>
                <w:sz w:val="18"/>
                <w:szCs w:val="18"/>
              </w:rPr>
            </w:pPr>
            <w:r w:rsidRPr="004A632A">
              <w:rPr>
                <w:rFonts w:asciiTheme="majorHAnsi" w:hAnsiTheme="majorHAnsi"/>
                <w:i/>
                <w:sz w:val="18"/>
                <w:szCs w:val="18"/>
              </w:rPr>
              <w:t>Tax Evasion by Domestic and Multinational Portuguese Firms: A Bunching Analysis</w:t>
            </w:r>
          </w:p>
          <w:p w14:paraId="2A266729" w14:textId="2F3A5847" w:rsidR="008638B6" w:rsidRPr="004A632A" w:rsidRDefault="008638B6" w:rsidP="008638B6">
            <w:pPr>
              <w:spacing w:after="0" w:line="240" w:lineRule="auto"/>
              <w:jc w:val="center"/>
              <w:rPr>
                <w:rFonts w:asciiTheme="majorHAnsi" w:hAnsiTheme="majorHAnsi"/>
                <w:i/>
                <w:sz w:val="18"/>
                <w:szCs w:val="18"/>
              </w:rPr>
            </w:pPr>
            <w:r w:rsidRPr="004A632A">
              <w:rPr>
                <w:rFonts w:asciiTheme="majorHAnsi" w:hAnsiTheme="majorHAnsi"/>
                <w:sz w:val="18"/>
                <w:szCs w:val="18"/>
              </w:rPr>
              <w:t>Location:  Henderson LT</w:t>
            </w:r>
          </w:p>
        </w:tc>
        <w:tc>
          <w:tcPr>
            <w:tcW w:w="3898" w:type="dxa"/>
          </w:tcPr>
          <w:p w14:paraId="0BFDE564" w14:textId="4A3052E4" w:rsidR="008F19E4" w:rsidRPr="008F19E4" w:rsidRDefault="008F19E4" w:rsidP="008F19E4">
            <w:pPr>
              <w:spacing w:after="0"/>
              <w:jc w:val="center"/>
              <w:rPr>
                <w:rFonts w:asciiTheme="majorHAnsi" w:eastAsiaTheme="minorHAnsi" w:hAnsiTheme="majorHAnsi"/>
                <w:color w:val="000000"/>
                <w:sz w:val="18"/>
                <w:szCs w:val="18"/>
                <w:lang w:eastAsia="en-US"/>
              </w:rPr>
            </w:pPr>
            <w:r w:rsidRPr="004A632A">
              <w:rPr>
                <w:rFonts w:asciiTheme="majorHAnsi" w:hAnsiTheme="majorHAnsi"/>
                <w:sz w:val="18"/>
                <w:szCs w:val="18"/>
              </w:rPr>
              <w:t>Pawel Doligalski</w:t>
            </w:r>
          </w:p>
          <w:p w14:paraId="53026ABE" w14:textId="2655F1F7" w:rsidR="008F19E4" w:rsidRPr="004A632A" w:rsidRDefault="008F19E4" w:rsidP="008F19E4">
            <w:pPr>
              <w:spacing w:after="0"/>
              <w:jc w:val="center"/>
              <w:rPr>
                <w:rFonts w:asciiTheme="majorHAnsi" w:hAnsiTheme="majorHAnsi"/>
                <w:i/>
                <w:sz w:val="18"/>
                <w:szCs w:val="18"/>
              </w:rPr>
            </w:pPr>
            <w:r w:rsidRPr="004A632A">
              <w:rPr>
                <w:rFonts w:asciiTheme="majorHAnsi" w:eastAsiaTheme="minorHAnsi" w:hAnsiTheme="majorHAnsi"/>
                <w:i/>
                <w:color w:val="000000"/>
                <w:sz w:val="18"/>
                <w:szCs w:val="18"/>
                <w:lang w:eastAsia="en-US"/>
              </w:rPr>
              <w:t xml:space="preserve"> Optimal Redistribution with a Shadow Economy</w:t>
            </w:r>
          </w:p>
          <w:p w14:paraId="66E25CDD" w14:textId="77777777" w:rsidR="00BD42AE" w:rsidRPr="004A632A" w:rsidRDefault="00BD42AE" w:rsidP="008638B6">
            <w:pPr>
              <w:spacing w:after="0"/>
              <w:ind w:left="360"/>
              <w:jc w:val="center"/>
              <w:rPr>
                <w:rFonts w:asciiTheme="majorHAnsi" w:hAnsiTheme="majorHAnsi"/>
                <w:sz w:val="18"/>
                <w:szCs w:val="18"/>
              </w:rPr>
            </w:pPr>
          </w:p>
          <w:p w14:paraId="1E506251" w14:textId="419E0994" w:rsidR="008638B6" w:rsidRPr="004A632A" w:rsidRDefault="008638B6" w:rsidP="008638B6">
            <w:pPr>
              <w:spacing w:after="0"/>
              <w:ind w:left="360"/>
              <w:jc w:val="center"/>
              <w:rPr>
                <w:rFonts w:asciiTheme="majorHAnsi" w:hAnsiTheme="majorHAnsi"/>
                <w:i/>
                <w:sz w:val="18"/>
                <w:szCs w:val="18"/>
              </w:rPr>
            </w:pPr>
            <w:r w:rsidRPr="004A632A">
              <w:rPr>
                <w:rFonts w:asciiTheme="majorHAnsi" w:hAnsiTheme="majorHAnsi"/>
                <w:sz w:val="18"/>
                <w:szCs w:val="18"/>
              </w:rPr>
              <w:t>Location:  Conference rooms 1 &amp; 2</w:t>
            </w:r>
          </w:p>
        </w:tc>
      </w:tr>
      <w:tr w:rsidR="00135538" w:rsidRPr="004A632A" w14:paraId="4BB59149" w14:textId="77777777" w:rsidTr="00A3351B">
        <w:trPr>
          <w:trHeight w:val="323"/>
        </w:trPr>
        <w:tc>
          <w:tcPr>
            <w:tcW w:w="1555" w:type="dxa"/>
          </w:tcPr>
          <w:p w14:paraId="2AC32426" w14:textId="7FE019DC" w:rsidR="00135538"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12.00</w:t>
            </w:r>
            <w:r w:rsidRPr="004A632A">
              <w:rPr>
                <w:rFonts w:asciiTheme="majorHAnsi" w:hAnsiTheme="majorHAnsi" w:cs="DejaVu Sans"/>
                <w:sz w:val="18"/>
                <w:szCs w:val="18"/>
              </w:rPr>
              <w:t xml:space="preserve"> – 12.</w:t>
            </w:r>
            <w:r>
              <w:rPr>
                <w:rFonts w:asciiTheme="majorHAnsi" w:hAnsiTheme="majorHAnsi" w:cs="DejaVu Sans"/>
                <w:sz w:val="18"/>
                <w:szCs w:val="18"/>
              </w:rPr>
              <w:t>30</w:t>
            </w:r>
          </w:p>
        </w:tc>
        <w:tc>
          <w:tcPr>
            <w:tcW w:w="7796" w:type="dxa"/>
            <w:gridSpan w:val="2"/>
          </w:tcPr>
          <w:p w14:paraId="1EABA5BC" w14:textId="77777777" w:rsidR="00135538" w:rsidRPr="004A632A" w:rsidRDefault="00135538" w:rsidP="00135538">
            <w:pPr>
              <w:spacing w:after="0"/>
              <w:jc w:val="center"/>
              <w:rPr>
                <w:rFonts w:asciiTheme="majorHAnsi" w:hAnsiTheme="majorHAnsi"/>
                <w:sz w:val="18"/>
                <w:szCs w:val="18"/>
              </w:rPr>
            </w:pPr>
            <w:r w:rsidRPr="004A632A">
              <w:rPr>
                <w:rFonts w:asciiTheme="majorHAnsi" w:hAnsiTheme="majorHAnsi"/>
                <w:sz w:val="18"/>
                <w:szCs w:val="18"/>
              </w:rPr>
              <w:t>Cécile Bazart</w:t>
            </w:r>
          </w:p>
          <w:p w14:paraId="3A01EEBF" w14:textId="77777777" w:rsidR="00135538" w:rsidRPr="004A632A" w:rsidRDefault="00135538" w:rsidP="00135538">
            <w:pPr>
              <w:spacing w:after="0"/>
              <w:jc w:val="center"/>
              <w:rPr>
                <w:rFonts w:asciiTheme="majorHAnsi" w:hAnsiTheme="majorHAnsi"/>
                <w:i/>
                <w:sz w:val="18"/>
                <w:szCs w:val="18"/>
              </w:rPr>
            </w:pPr>
            <w:r w:rsidRPr="004A632A">
              <w:rPr>
                <w:rFonts w:asciiTheme="majorHAnsi" w:eastAsiaTheme="minorHAnsi" w:hAnsiTheme="majorHAnsi"/>
                <w:i/>
                <w:color w:val="000000"/>
                <w:sz w:val="18"/>
                <w:szCs w:val="18"/>
                <w:lang w:eastAsia="en-US"/>
              </w:rPr>
              <w:t>Do People Contribute to Punish Evaders?</w:t>
            </w:r>
          </w:p>
          <w:p w14:paraId="2493A4C4" w14:textId="65C050A6" w:rsidR="00135538" w:rsidRPr="004A632A" w:rsidRDefault="00135538" w:rsidP="00135538">
            <w:pPr>
              <w:spacing w:after="0"/>
              <w:jc w:val="center"/>
              <w:rPr>
                <w:rFonts w:asciiTheme="majorHAnsi" w:hAnsiTheme="majorHAnsi"/>
                <w:sz w:val="18"/>
                <w:szCs w:val="18"/>
              </w:rPr>
            </w:pPr>
            <w:r w:rsidRPr="004A632A">
              <w:rPr>
                <w:rFonts w:asciiTheme="majorHAnsi" w:hAnsiTheme="majorHAnsi"/>
                <w:sz w:val="18"/>
                <w:szCs w:val="18"/>
              </w:rPr>
              <w:t>Location:  Henderson LT</w:t>
            </w:r>
          </w:p>
          <w:p w14:paraId="2DE8814F" w14:textId="722E80E7" w:rsidR="00135538" w:rsidRPr="004A632A" w:rsidRDefault="00135538" w:rsidP="008638B6">
            <w:pPr>
              <w:spacing w:after="0"/>
              <w:ind w:left="360"/>
              <w:jc w:val="center"/>
              <w:rPr>
                <w:rFonts w:asciiTheme="majorHAnsi" w:hAnsiTheme="majorHAnsi"/>
                <w:i/>
                <w:sz w:val="18"/>
                <w:szCs w:val="18"/>
              </w:rPr>
            </w:pPr>
          </w:p>
        </w:tc>
      </w:tr>
      <w:tr w:rsidR="008638B6" w:rsidRPr="004A632A" w14:paraId="483066AF" w14:textId="77777777" w:rsidTr="008638B6">
        <w:trPr>
          <w:trHeight w:val="323"/>
        </w:trPr>
        <w:tc>
          <w:tcPr>
            <w:tcW w:w="1555" w:type="dxa"/>
          </w:tcPr>
          <w:p w14:paraId="7581EE3A" w14:textId="10109C6B" w:rsidR="008638B6" w:rsidRPr="004A632A" w:rsidRDefault="00135538"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12.30</w:t>
            </w:r>
            <w:r w:rsidR="008638B6" w:rsidRPr="004A632A">
              <w:rPr>
                <w:rFonts w:asciiTheme="majorHAnsi" w:hAnsiTheme="majorHAnsi" w:cs="DejaVu Sans"/>
                <w:sz w:val="18"/>
                <w:szCs w:val="18"/>
              </w:rPr>
              <w:t xml:space="preserve"> – 1</w:t>
            </w:r>
            <w:r w:rsidR="00C75616">
              <w:rPr>
                <w:rFonts w:asciiTheme="majorHAnsi" w:hAnsiTheme="majorHAnsi" w:cs="DejaVu Sans"/>
                <w:sz w:val="18"/>
                <w:szCs w:val="18"/>
              </w:rPr>
              <w:t>3</w:t>
            </w:r>
            <w:r w:rsidR="008638B6" w:rsidRPr="004A632A">
              <w:rPr>
                <w:rFonts w:asciiTheme="majorHAnsi" w:hAnsiTheme="majorHAnsi" w:cs="DejaVu Sans"/>
                <w:sz w:val="18"/>
                <w:szCs w:val="18"/>
              </w:rPr>
              <w:t>.</w:t>
            </w:r>
            <w:r>
              <w:rPr>
                <w:rFonts w:asciiTheme="majorHAnsi" w:hAnsiTheme="majorHAnsi" w:cs="DejaVu Sans"/>
                <w:sz w:val="18"/>
                <w:szCs w:val="18"/>
              </w:rPr>
              <w:t>30</w:t>
            </w:r>
          </w:p>
        </w:tc>
        <w:tc>
          <w:tcPr>
            <w:tcW w:w="7796" w:type="dxa"/>
            <w:gridSpan w:val="2"/>
            <w:shd w:val="clear" w:color="auto" w:fill="EEECE1" w:themeFill="background2"/>
          </w:tcPr>
          <w:p w14:paraId="10951456" w14:textId="77777777" w:rsidR="008638B6" w:rsidRPr="004A632A" w:rsidRDefault="008638B6" w:rsidP="008638B6">
            <w:pPr>
              <w:tabs>
                <w:tab w:val="center" w:pos="3790"/>
              </w:tabs>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Lunch</w:t>
            </w:r>
          </w:p>
          <w:p w14:paraId="5132201D" w14:textId="12D04A4B" w:rsidR="004F6E39" w:rsidRPr="004A632A" w:rsidRDefault="008638B6" w:rsidP="00846ECC">
            <w:pPr>
              <w:spacing w:after="0"/>
              <w:jc w:val="center"/>
              <w:rPr>
                <w:rFonts w:asciiTheme="majorHAnsi" w:hAnsiTheme="majorHAnsi" w:cs="DejaVu Sans"/>
                <w:sz w:val="18"/>
                <w:szCs w:val="18"/>
              </w:rPr>
            </w:pPr>
            <w:r w:rsidRPr="004A632A">
              <w:rPr>
                <w:rFonts w:asciiTheme="majorHAnsi" w:hAnsiTheme="majorHAnsi" w:cs="DejaVu Sans"/>
                <w:sz w:val="18"/>
                <w:szCs w:val="18"/>
              </w:rPr>
              <w:t xml:space="preserve">Location: </w:t>
            </w:r>
            <w:proofErr w:type="spellStart"/>
            <w:r w:rsidRPr="004A632A">
              <w:rPr>
                <w:rFonts w:asciiTheme="majorHAnsi" w:hAnsiTheme="majorHAnsi" w:cs="DejaVu Sans"/>
                <w:sz w:val="18"/>
                <w:szCs w:val="18"/>
              </w:rPr>
              <w:t>Xfi</w:t>
            </w:r>
            <w:proofErr w:type="spellEnd"/>
            <w:r w:rsidRPr="004A632A">
              <w:rPr>
                <w:rFonts w:asciiTheme="majorHAnsi" w:hAnsiTheme="majorHAnsi" w:cs="DejaVu Sans"/>
                <w:sz w:val="18"/>
                <w:szCs w:val="18"/>
              </w:rPr>
              <w:t xml:space="preserve"> Atrium</w:t>
            </w:r>
          </w:p>
          <w:p w14:paraId="6BF59A61" w14:textId="5F86CB4D" w:rsidR="004F6E39" w:rsidRPr="004A632A" w:rsidRDefault="004F6E39" w:rsidP="00846ECC">
            <w:pPr>
              <w:spacing w:after="0"/>
              <w:jc w:val="center"/>
              <w:rPr>
                <w:rFonts w:asciiTheme="majorHAnsi" w:hAnsiTheme="majorHAnsi"/>
                <w:i/>
                <w:sz w:val="18"/>
                <w:szCs w:val="18"/>
              </w:rPr>
            </w:pPr>
          </w:p>
        </w:tc>
      </w:tr>
      <w:tr w:rsidR="008638B6" w:rsidRPr="004A632A" w14:paraId="202AC236" w14:textId="77777777" w:rsidTr="004F0054">
        <w:trPr>
          <w:trHeight w:val="323"/>
        </w:trPr>
        <w:tc>
          <w:tcPr>
            <w:tcW w:w="1555" w:type="dxa"/>
          </w:tcPr>
          <w:p w14:paraId="625B94FC" w14:textId="079CDD8B" w:rsidR="008638B6" w:rsidRPr="004A632A" w:rsidRDefault="00C75616"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lastRenderedPageBreak/>
              <w:t>13</w:t>
            </w:r>
            <w:r w:rsidR="008638B6" w:rsidRPr="004A632A">
              <w:rPr>
                <w:rFonts w:asciiTheme="majorHAnsi" w:hAnsiTheme="majorHAnsi" w:cs="DejaVu Sans"/>
                <w:sz w:val="18"/>
                <w:szCs w:val="18"/>
              </w:rPr>
              <w:t>.</w:t>
            </w:r>
            <w:r w:rsidR="00135538">
              <w:rPr>
                <w:rFonts w:asciiTheme="majorHAnsi" w:hAnsiTheme="majorHAnsi" w:cs="DejaVu Sans"/>
                <w:sz w:val="18"/>
                <w:szCs w:val="18"/>
              </w:rPr>
              <w:t>30</w:t>
            </w:r>
            <w:r>
              <w:rPr>
                <w:rFonts w:asciiTheme="majorHAnsi" w:hAnsiTheme="majorHAnsi" w:cs="DejaVu Sans"/>
                <w:sz w:val="18"/>
                <w:szCs w:val="18"/>
              </w:rPr>
              <w:t xml:space="preserve"> – 14.</w:t>
            </w:r>
            <w:r w:rsidR="00135538">
              <w:rPr>
                <w:rFonts w:asciiTheme="majorHAnsi" w:hAnsiTheme="majorHAnsi" w:cs="DejaVu Sans"/>
                <w:sz w:val="18"/>
                <w:szCs w:val="18"/>
              </w:rPr>
              <w:t>00</w:t>
            </w:r>
          </w:p>
        </w:tc>
        <w:tc>
          <w:tcPr>
            <w:tcW w:w="7796" w:type="dxa"/>
            <w:gridSpan w:val="2"/>
          </w:tcPr>
          <w:p w14:paraId="2F1BD65C" w14:textId="77777777" w:rsidR="005B0B5A" w:rsidRDefault="005B0B5A" w:rsidP="005B0B5A">
            <w:pPr>
              <w:spacing w:after="0"/>
              <w:jc w:val="center"/>
              <w:rPr>
                <w:rFonts w:asciiTheme="majorHAnsi" w:hAnsiTheme="majorHAnsi"/>
                <w:sz w:val="18"/>
                <w:szCs w:val="18"/>
              </w:rPr>
            </w:pPr>
            <w:r>
              <w:rPr>
                <w:rFonts w:asciiTheme="majorHAnsi" w:hAnsiTheme="majorHAnsi"/>
                <w:sz w:val="18"/>
                <w:szCs w:val="18"/>
              </w:rPr>
              <w:t>Ben Lockwood</w:t>
            </w:r>
          </w:p>
          <w:p w14:paraId="59FB648E" w14:textId="77777777" w:rsidR="005B0B5A" w:rsidRPr="00FC4965" w:rsidRDefault="005B0B5A" w:rsidP="005B0B5A">
            <w:pPr>
              <w:autoSpaceDE w:val="0"/>
              <w:autoSpaceDN w:val="0"/>
              <w:adjustRightInd w:val="0"/>
              <w:spacing w:after="0" w:line="240" w:lineRule="auto"/>
              <w:jc w:val="center"/>
              <w:rPr>
                <w:rFonts w:asciiTheme="majorHAnsi" w:eastAsiaTheme="minorHAnsi" w:hAnsiTheme="majorHAnsi" w:cs="Dcr10"/>
                <w:i/>
                <w:sz w:val="18"/>
                <w:szCs w:val="18"/>
                <w:lang w:eastAsia="en-US"/>
              </w:rPr>
            </w:pPr>
            <w:r w:rsidRPr="00FC4965">
              <w:rPr>
                <w:rFonts w:asciiTheme="majorHAnsi" w:eastAsiaTheme="minorHAnsi" w:hAnsiTheme="majorHAnsi" w:cs="Dcr10"/>
                <w:i/>
                <w:sz w:val="18"/>
                <w:szCs w:val="18"/>
                <w:lang w:eastAsia="en-US"/>
              </w:rPr>
              <w:t>Malas Notches</w:t>
            </w:r>
            <w:r>
              <w:rPr>
                <w:rFonts w:asciiTheme="majorHAnsi" w:eastAsiaTheme="minorHAnsi" w:hAnsiTheme="majorHAnsi" w:cs="Dcr10"/>
                <w:i/>
                <w:sz w:val="18"/>
                <w:szCs w:val="18"/>
                <w:lang w:eastAsia="en-US"/>
              </w:rPr>
              <w:t>*</w:t>
            </w:r>
          </w:p>
          <w:p w14:paraId="46F42B37" w14:textId="364C7B1D" w:rsidR="008638B6" w:rsidRPr="004A632A" w:rsidRDefault="008638B6" w:rsidP="00A3172C">
            <w:pPr>
              <w:spacing w:after="0"/>
              <w:jc w:val="center"/>
              <w:rPr>
                <w:rFonts w:asciiTheme="majorHAnsi" w:hAnsiTheme="majorHAnsi"/>
                <w:i/>
                <w:sz w:val="18"/>
                <w:szCs w:val="18"/>
              </w:rPr>
            </w:pPr>
            <w:r w:rsidRPr="004A632A">
              <w:rPr>
                <w:rFonts w:asciiTheme="majorHAnsi" w:hAnsiTheme="majorHAnsi"/>
                <w:sz w:val="18"/>
                <w:szCs w:val="18"/>
              </w:rPr>
              <w:t>Location: Henderson LT</w:t>
            </w:r>
          </w:p>
        </w:tc>
      </w:tr>
      <w:tr w:rsidR="008638B6" w:rsidRPr="004A632A" w14:paraId="002E62B0" w14:textId="77777777" w:rsidTr="0005298E">
        <w:trPr>
          <w:trHeight w:val="323"/>
        </w:trPr>
        <w:tc>
          <w:tcPr>
            <w:tcW w:w="1555" w:type="dxa"/>
          </w:tcPr>
          <w:p w14:paraId="17387793" w14:textId="418ED674" w:rsidR="008638B6" w:rsidRPr="004A632A" w:rsidRDefault="008638B6" w:rsidP="008638B6">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14.</w:t>
            </w:r>
            <w:r w:rsidR="00135538">
              <w:rPr>
                <w:rFonts w:asciiTheme="majorHAnsi" w:hAnsiTheme="majorHAnsi" w:cs="DejaVu Sans"/>
                <w:sz w:val="18"/>
                <w:szCs w:val="18"/>
              </w:rPr>
              <w:t>00</w:t>
            </w:r>
            <w:r w:rsidR="001F524C">
              <w:rPr>
                <w:rFonts w:asciiTheme="majorHAnsi" w:hAnsiTheme="majorHAnsi" w:cs="DejaVu Sans"/>
                <w:sz w:val="18"/>
                <w:szCs w:val="18"/>
              </w:rPr>
              <w:t xml:space="preserve"> – 14.</w:t>
            </w:r>
            <w:r w:rsidR="00135538">
              <w:rPr>
                <w:rFonts w:asciiTheme="majorHAnsi" w:hAnsiTheme="majorHAnsi" w:cs="DejaVu Sans"/>
                <w:sz w:val="18"/>
                <w:szCs w:val="18"/>
              </w:rPr>
              <w:t>30</w:t>
            </w:r>
          </w:p>
        </w:tc>
        <w:tc>
          <w:tcPr>
            <w:tcW w:w="3898" w:type="dxa"/>
          </w:tcPr>
          <w:p w14:paraId="79A990E4" w14:textId="77777777" w:rsidR="0040236F" w:rsidRPr="004A632A" w:rsidRDefault="0040236F" w:rsidP="0040236F">
            <w:pPr>
              <w:spacing w:after="0"/>
              <w:jc w:val="center"/>
              <w:rPr>
                <w:rFonts w:asciiTheme="majorHAnsi" w:hAnsiTheme="majorHAnsi"/>
                <w:sz w:val="18"/>
                <w:szCs w:val="18"/>
              </w:rPr>
            </w:pPr>
            <w:r w:rsidRPr="004A632A">
              <w:rPr>
                <w:rFonts w:asciiTheme="majorHAnsi" w:hAnsiTheme="majorHAnsi"/>
                <w:sz w:val="18"/>
                <w:szCs w:val="18"/>
              </w:rPr>
              <w:t xml:space="preserve">Kerrie </w:t>
            </w:r>
            <w:proofErr w:type="spellStart"/>
            <w:r w:rsidRPr="004A632A">
              <w:rPr>
                <w:rFonts w:asciiTheme="majorHAnsi" w:hAnsiTheme="majorHAnsi"/>
                <w:sz w:val="18"/>
                <w:szCs w:val="18"/>
              </w:rPr>
              <w:t>Sadiq</w:t>
            </w:r>
            <w:proofErr w:type="spellEnd"/>
          </w:p>
          <w:p w14:paraId="79286988" w14:textId="77777777" w:rsidR="0040236F" w:rsidRPr="004A632A" w:rsidRDefault="0040236F" w:rsidP="003B227F">
            <w:pPr>
              <w:spacing w:after="0" w:line="240" w:lineRule="auto"/>
              <w:jc w:val="center"/>
              <w:rPr>
                <w:rFonts w:asciiTheme="majorHAnsi" w:hAnsiTheme="majorHAnsi"/>
                <w:i/>
                <w:sz w:val="18"/>
                <w:szCs w:val="18"/>
              </w:rPr>
            </w:pPr>
            <w:r w:rsidRPr="004A632A">
              <w:rPr>
                <w:rFonts w:asciiTheme="majorHAnsi" w:hAnsiTheme="majorHAnsi"/>
                <w:i/>
                <w:sz w:val="18"/>
                <w:szCs w:val="18"/>
              </w:rPr>
              <w:t>Revenue Authority Tax Disclosures: Corporate Reponses Through a Study of Impression Management Strategies Leading to Increased Voluntary Disclosure</w:t>
            </w:r>
          </w:p>
          <w:p w14:paraId="6C4FEFA8" w14:textId="681B8C2B" w:rsidR="008638B6" w:rsidRPr="004A632A" w:rsidRDefault="008638B6" w:rsidP="008638B6">
            <w:pPr>
              <w:spacing w:after="0" w:line="240" w:lineRule="auto"/>
              <w:jc w:val="center"/>
              <w:rPr>
                <w:rFonts w:asciiTheme="majorHAnsi" w:hAnsiTheme="majorHAnsi"/>
                <w:i/>
                <w:sz w:val="18"/>
                <w:szCs w:val="18"/>
              </w:rPr>
            </w:pPr>
            <w:r w:rsidRPr="004A632A">
              <w:rPr>
                <w:rFonts w:asciiTheme="majorHAnsi" w:hAnsiTheme="majorHAnsi"/>
                <w:sz w:val="18"/>
                <w:szCs w:val="18"/>
              </w:rPr>
              <w:t>Location:  Henderson LT</w:t>
            </w:r>
          </w:p>
        </w:tc>
        <w:tc>
          <w:tcPr>
            <w:tcW w:w="3898" w:type="dxa"/>
          </w:tcPr>
          <w:p w14:paraId="569FB3EA" w14:textId="77777777" w:rsidR="005B0B5A" w:rsidRPr="004A632A" w:rsidRDefault="005B0B5A" w:rsidP="005B0B5A">
            <w:pPr>
              <w:spacing w:after="0" w:line="240" w:lineRule="auto"/>
              <w:jc w:val="center"/>
              <w:rPr>
                <w:rFonts w:asciiTheme="majorHAnsi" w:hAnsiTheme="majorHAnsi"/>
                <w:sz w:val="18"/>
                <w:szCs w:val="18"/>
              </w:rPr>
            </w:pPr>
            <w:proofErr w:type="spellStart"/>
            <w:r w:rsidRPr="004A632A">
              <w:rPr>
                <w:rFonts w:asciiTheme="majorHAnsi" w:hAnsiTheme="majorHAnsi"/>
                <w:sz w:val="18"/>
                <w:szCs w:val="18"/>
              </w:rPr>
              <w:t>Wangui</w:t>
            </w:r>
            <w:proofErr w:type="spellEnd"/>
            <w:r w:rsidRPr="004A632A">
              <w:rPr>
                <w:rFonts w:asciiTheme="majorHAnsi" w:hAnsiTheme="majorHAnsi"/>
                <w:sz w:val="18"/>
                <w:szCs w:val="18"/>
              </w:rPr>
              <w:t xml:space="preserve"> </w:t>
            </w:r>
            <w:proofErr w:type="spellStart"/>
            <w:r w:rsidRPr="004A632A">
              <w:rPr>
                <w:rFonts w:asciiTheme="majorHAnsi" w:hAnsiTheme="majorHAnsi"/>
                <w:sz w:val="18"/>
                <w:szCs w:val="18"/>
              </w:rPr>
              <w:t>Mwaniki</w:t>
            </w:r>
            <w:proofErr w:type="spellEnd"/>
          </w:p>
          <w:p w14:paraId="47C5FEBC" w14:textId="77777777" w:rsidR="005B0B5A" w:rsidRPr="004A632A" w:rsidRDefault="005B0B5A" w:rsidP="005B0B5A">
            <w:pPr>
              <w:spacing w:after="0" w:line="240" w:lineRule="auto"/>
              <w:jc w:val="center"/>
              <w:rPr>
                <w:rFonts w:asciiTheme="majorHAnsi" w:hAnsiTheme="majorHAnsi"/>
                <w:sz w:val="18"/>
                <w:szCs w:val="18"/>
              </w:rPr>
            </w:pPr>
            <w:r w:rsidRPr="004A632A">
              <w:rPr>
                <w:rFonts w:asciiTheme="majorHAnsi" w:hAnsiTheme="majorHAnsi"/>
                <w:i/>
                <w:sz w:val="18"/>
                <w:szCs w:val="18"/>
              </w:rPr>
              <w:t>"Unlocking” Taxes in Dispute through Alternative Dispute Resolution: An Assessment of Kenya Revenue Authority’s ADR Framework</w:t>
            </w:r>
          </w:p>
          <w:p w14:paraId="1D9D80D8" w14:textId="77777777" w:rsidR="007C7E9D" w:rsidRDefault="007C7E9D" w:rsidP="00215B77">
            <w:pPr>
              <w:spacing w:after="0"/>
              <w:jc w:val="center"/>
              <w:rPr>
                <w:rFonts w:asciiTheme="majorHAnsi" w:hAnsiTheme="majorHAnsi"/>
                <w:sz w:val="18"/>
                <w:szCs w:val="18"/>
              </w:rPr>
            </w:pPr>
          </w:p>
          <w:p w14:paraId="51A9F525" w14:textId="7574D1B2" w:rsidR="008638B6" w:rsidRPr="004A632A" w:rsidRDefault="008638B6" w:rsidP="00215B77">
            <w:pPr>
              <w:spacing w:after="0"/>
              <w:jc w:val="center"/>
              <w:rPr>
                <w:rFonts w:asciiTheme="majorHAnsi" w:hAnsiTheme="majorHAnsi"/>
                <w:i/>
                <w:sz w:val="18"/>
                <w:szCs w:val="18"/>
              </w:rPr>
            </w:pPr>
            <w:r w:rsidRPr="004A632A">
              <w:rPr>
                <w:rFonts w:asciiTheme="majorHAnsi" w:hAnsiTheme="majorHAnsi"/>
                <w:sz w:val="18"/>
                <w:szCs w:val="18"/>
              </w:rPr>
              <w:t>Location:  Conference rooms 1 &amp; 2</w:t>
            </w:r>
          </w:p>
        </w:tc>
      </w:tr>
      <w:tr w:rsidR="00763B3E" w:rsidRPr="004A632A" w14:paraId="39E10D7E" w14:textId="77777777" w:rsidTr="00763B3E">
        <w:trPr>
          <w:trHeight w:val="323"/>
        </w:trPr>
        <w:tc>
          <w:tcPr>
            <w:tcW w:w="1555" w:type="dxa"/>
          </w:tcPr>
          <w:p w14:paraId="380BFD10" w14:textId="618041BC" w:rsidR="00763B3E" w:rsidRPr="004A632A" w:rsidRDefault="001F524C"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14</w:t>
            </w:r>
            <w:r w:rsidR="00763B3E">
              <w:rPr>
                <w:rFonts w:asciiTheme="majorHAnsi" w:hAnsiTheme="majorHAnsi" w:cs="DejaVu Sans"/>
                <w:sz w:val="18"/>
                <w:szCs w:val="18"/>
              </w:rPr>
              <w:t>.</w:t>
            </w:r>
            <w:r w:rsidR="00135538">
              <w:rPr>
                <w:rFonts w:asciiTheme="majorHAnsi" w:hAnsiTheme="majorHAnsi" w:cs="DejaVu Sans"/>
                <w:sz w:val="18"/>
                <w:szCs w:val="18"/>
              </w:rPr>
              <w:t>30</w:t>
            </w:r>
            <w:r w:rsidR="00763B3E">
              <w:rPr>
                <w:rFonts w:asciiTheme="majorHAnsi" w:hAnsiTheme="majorHAnsi" w:cs="DejaVu Sans"/>
                <w:sz w:val="18"/>
                <w:szCs w:val="18"/>
              </w:rPr>
              <w:t xml:space="preserve"> – 1</w:t>
            </w:r>
            <w:r>
              <w:rPr>
                <w:rFonts w:asciiTheme="majorHAnsi" w:hAnsiTheme="majorHAnsi" w:cs="DejaVu Sans"/>
                <w:sz w:val="18"/>
                <w:szCs w:val="18"/>
              </w:rPr>
              <w:t>5</w:t>
            </w:r>
            <w:r w:rsidR="00763B3E">
              <w:rPr>
                <w:rFonts w:asciiTheme="majorHAnsi" w:hAnsiTheme="majorHAnsi" w:cs="DejaVu Sans"/>
                <w:sz w:val="18"/>
                <w:szCs w:val="18"/>
              </w:rPr>
              <w:t>.</w:t>
            </w:r>
            <w:r w:rsidR="00135538">
              <w:rPr>
                <w:rFonts w:asciiTheme="majorHAnsi" w:hAnsiTheme="majorHAnsi" w:cs="DejaVu Sans"/>
                <w:sz w:val="18"/>
                <w:szCs w:val="18"/>
              </w:rPr>
              <w:t>00</w:t>
            </w:r>
          </w:p>
        </w:tc>
        <w:tc>
          <w:tcPr>
            <w:tcW w:w="7796" w:type="dxa"/>
            <w:gridSpan w:val="2"/>
            <w:shd w:val="clear" w:color="auto" w:fill="DDD9C3" w:themeFill="background2" w:themeFillShade="E6"/>
          </w:tcPr>
          <w:p w14:paraId="6E3B8171" w14:textId="77777777" w:rsidR="00763B3E" w:rsidRPr="004A632A" w:rsidRDefault="00763B3E" w:rsidP="00763B3E">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Coffee break</w:t>
            </w:r>
          </w:p>
          <w:p w14:paraId="50286CC1" w14:textId="7BE1AB5B" w:rsidR="00763B3E" w:rsidRPr="004A632A" w:rsidRDefault="00763B3E" w:rsidP="00763B3E">
            <w:pPr>
              <w:spacing w:after="0"/>
              <w:jc w:val="center"/>
              <w:rPr>
                <w:rFonts w:asciiTheme="majorHAnsi" w:hAnsiTheme="majorHAnsi"/>
                <w:sz w:val="18"/>
                <w:szCs w:val="18"/>
              </w:rPr>
            </w:pPr>
            <w:r w:rsidRPr="004A632A">
              <w:rPr>
                <w:rFonts w:asciiTheme="majorHAnsi" w:hAnsiTheme="majorHAnsi" w:cs="DejaVu Sans"/>
                <w:sz w:val="18"/>
                <w:szCs w:val="18"/>
              </w:rPr>
              <w:t xml:space="preserve">Location: </w:t>
            </w:r>
            <w:proofErr w:type="spellStart"/>
            <w:r w:rsidRPr="004A632A">
              <w:rPr>
                <w:rFonts w:asciiTheme="majorHAnsi" w:hAnsiTheme="majorHAnsi" w:cs="DejaVu Sans"/>
                <w:sz w:val="18"/>
                <w:szCs w:val="18"/>
              </w:rPr>
              <w:t>Xfi</w:t>
            </w:r>
            <w:proofErr w:type="spellEnd"/>
            <w:r w:rsidRPr="004A632A">
              <w:rPr>
                <w:rFonts w:asciiTheme="majorHAnsi" w:hAnsiTheme="majorHAnsi" w:cs="DejaVu Sans"/>
                <w:sz w:val="18"/>
                <w:szCs w:val="18"/>
              </w:rPr>
              <w:t xml:space="preserve"> Atrium</w:t>
            </w:r>
          </w:p>
        </w:tc>
      </w:tr>
      <w:tr w:rsidR="005B0B5A" w:rsidRPr="004A632A" w14:paraId="097CE9FA" w14:textId="77777777" w:rsidTr="00ED4C6A">
        <w:trPr>
          <w:trHeight w:val="1072"/>
        </w:trPr>
        <w:tc>
          <w:tcPr>
            <w:tcW w:w="1555" w:type="dxa"/>
          </w:tcPr>
          <w:p w14:paraId="6000478C" w14:textId="15C134A1" w:rsidR="005B0B5A" w:rsidRPr="004A632A" w:rsidRDefault="005B0B5A" w:rsidP="008638B6">
            <w:pPr>
              <w:spacing w:after="0" w:line="240" w:lineRule="auto"/>
              <w:jc w:val="center"/>
              <w:rPr>
                <w:rFonts w:asciiTheme="majorHAnsi" w:hAnsiTheme="majorHAnsi" w:cs="DejaVu Sans"/>
                <w:sz w:val="18"/>
                <w:szCs w:val="18"/>
              </w:rPr>
            </w:pPr>
            <w:r w:rsidRPr="004A632A">
              <w:rPr>
                <w:rFonts w:asciiTheme="majorHAnsi" w:hAnsiTheme="majorHAnsi" w:cs="DejaVu Sans"/>
                <w:sz w:val="18"/>
                <w:szCs w:val="18"/>
              </w:rPr>
              <w:t>15.</w:t>
            </w:r>
            <w:r w:rsidR="00135538">
              <w:rPr>
                <w:rFonts w:asciiTheme="majorHAnsi" w:hAnsiTheme="majorHAnsi" w:cs="DejaVu Sans"/>
                <w:sz w:val="18"/>
                <w:szCs w:val="18"/>
              </w:rPr>
              <w:t>00</w:t>
            </w:r>
            <w:r w:rsidR="001F524C">
              <w:rPr>
                <w:rFonts w:asciiTheme="majorHAnsi" w:hAnsiTheme="majorHAnsi" w:cs="DejaVu Sans"/>
                <w:sz w:val="18"/>
                <w:szCs w:val="18"/>
              </w:rPr>
              <w:t xml:space="preserve"> – 15</w:t>
            </w:r>
            <w:r>
              <w:rPr>
                <w:rFonts w:asciiTheme="majorHAnsi" w:hAnsiTheme="majorHAnsi" w:cs="DejaVu Sans"/>
                <w:sz w:val="18"/>
                <w:szCs w:val="18"/>
              </w:rPr>
              <w:t>.</w:t>
            </w:r>
            <w:r w:rsidR="00135538">
              <w:rPr>
                <w:rFonts w:asciiTheme="majorHAnsi" w:hAnsiTheme="majorHAnsi" w:cs="DejaVu Sans"/>
                <w:sz w:val="18"/>
                <w:szCs w:val="18"/>
              </w:rPr>
              <w:t>30</w:t>
            </w:r>
          </w:p>
        </w:tc>
        <w:tc>
          <w:tcPr>
            <w:tcW w:w="3898" w:type="dxa"/>
          </w:tcPr>
          <w:p w14:paraId="4612D8E0" w14:textId="77777777" w:rsidR="005B0B5A" w:rsidRPr="004A632A" w:rsidRDefault="005B0B5A" w:rsidP="0040236F">
            <w:pPr>
              <w:spacing w:after="0"/>
              <w:jc w:val="center"/>
              <w:rPr>
                <w:rFonts w:asciiTheme="majorHAnsi" w:hAnsiTheme="majorHAnsi"/>
                <w:sz w:val="18"/>
                <w:szCs w:val="18"/>
              </w:rPr>
            </w:pPr>
            <w:r w:rsidRPr="004A632A">
              <w:rPr>
                <w:rFonts w:asciiTheme="majorHAnsi" w:hAnsiTheme="majorHAnsi"/>
                <w:sz w:val="18"/>
                <w:szCs w:val="18"/>
              </w:rPr>
              <w:t xml:space="preserve">  Jonathan Leigh Pemberton</w:t>
            </w:r>
          </w:p>
          <w:p w14:paraId="22F25F54" w14:textId="77777777" w:rsidR="005B0B5A" w:rsidRDefault="005B0B5A" w:rsidP="0040236F">
            <w:pPr>
              <w:spacing w:after="0"/>
              <w:jc w:val="center"/>
              <w:rPr>
                <w:rFonts w:asciiTheme="majorHAnsi" w:hAnsiTheme="majorHAnsi"/>
                <w:i/>
                <w:sz w:val="18"/>
                <w:szCs w:val="18"/>
              </w:rPr>
            </w:pPr>
            <w:r w:rsidRPr="004A632A">
              <w:rPr>
                <w:rFonts w:asciiTheme="majorHAnsi" w:hAnsiTheme="majorHAnsi"/>
                <w:i/>
                <w:sz w:val="18"/>
                <w:szCs w:val="18"/>
              </w:rPr>
              <w:t>Different Treatment, Same Outcome: Reconciling Cooperative Compliance with the Principle of Legal Equality</w:t>
            </w:r>
          </w:p>
          <w:p w14:paraId="6ED729FA" w14:textId="473FD11D" w:rsidR="005B0B5A" w:rsidRPr="004A632A" w:rsidRDefault="005B0B5A" w:rsidP="0040236F">
            <w:pPr>
              <w:spacing w:after="0"/>
              <w:jc w:val="center"/>
              <w:rPr>
                <w:rFonts w:asciiTheme="majorHAnsi" w:hAnsiTheme="majorHAnsi"/>
                <w:sz w:val="18"/>
                <w:szCs w:val="18"/>
              </w:rPr>
            </w:pPr>
            <w:r w:rsidRPr="004A632A">
              <w:rPr>
                <w:rFonts w:asciiTheme="majorHAnsi" w:hAnsiTheme="majorHAnsi"/>
                <w:sz w:val="18"/>
                <w:szCs w:val="18"/>
              </w:rPr>
              <w:t>Location:  Henderson LT</w:t>
            </w:r>
          </w:p>
        </w:tc>
        <w:tc>
          <w:tcPr>
            <w:tcW w:w="3898" w:type="dxa"/>
          </w:tcPr>
          <w:p w14:paraId="0E9683E2" w14:textId="77777777" w:rsidR="005B0B5A" w:rsidRDefault="005B0B5A" w:rsidP="005B0B5A">
            <w:pPr>
              <w:spacing w:after="0"/>
              <w:jc w:val="center"/>
              <w:rPr>
                <w:rFonts w:asciiTheme="majorHAnsi" w:hAnsiTheme="majorHAnsi"/>
                <w:sz w:val="18"/>
                <w:szCs w:val="18"/>
              </w:rPr>
            </w:pPr>
            <w:r>
              <w:rPr>
                <w:rFonts w:asciiTheme="majorHAnsi" w:hAnsiTheme="majorHAnsi"/>
                <w:sz w:val="18"/>
                <w:szCs w:val="18"/>
              </w:rPr>
              <w:t>Norman Gemmell</w:t>
            </w:r>
          </w:p>
          <w:p w14:paraId="0C5DE73E" w14:textId="3F4E1F70" w:rsidR="005B0B5A" w:rsidRPr="004A632A" w:rsidRDefault="005B0B5A" w:rsidP="005B0B5A">
            <w:pPr>
              <w:spacing w:after="0"/>
              <w:jc w:val="center"/>
              <w:rPr>
                <w:rFonts w:asciiTheme="majorHAnsi" w:hAnsiTheme="majorHAnsi"/>
                <w:i/>
                <w:sz w:val="18"/>
                <w:szCs w:val="18"/>
              </w:rPr>
            </w:pPr>
            <w:r w:rsidRPr="006A4FB4">
              <w:rPr>
                <w:rFonts w:asciiTheme="majorHAnsi" w:eastAsiaTheme="minorHAnsi" w:hAnsiTheme="majorHAnsi" w:cs="Garamond-Bold"/>
                <w:bCs/>
                <w:i/>
                <w:sz w:val="18"/>
                <w:szCs w:val="18"/>
                <w:lang w:eastAsia="en-US"/>
              </w:rPr>
              <w:t>The Effects of Penalty Information on Tax Compliance:</w:t>
            </w:r>
            <w:r>
              <w:rPr>
                <w:rFonts w:asciiTheme="majorHAnsi" w:eastAsiaTheme="minorHAnsi" w:hAnsiTheme="majorHAnsi" w:cs="Garamond-Bold"/>
                <w:bCs/>
                <w:i/>
                <w:sz w:val="18"/>
                <w:szCs w:val="18"/>
                <w:lang w:eastAsia="en-US"/>
              </w:rPr>
              <w:t xml:space="preserve"> </w:t>
            </w:r>
            <w:r w:rsidRPr="006A4FB4">
              <w:rPr>
                <w:rFonts w:asciiTheme="majorHAnsi" w:eastAsiaTheme="minorHAnsi" w:hAnsiTheme="majorHAnsi" w:cs="Garamond-Bold"/>
                <w:bCs/>
                <w:i/>
                <w:sz w:val="18"/>
                <w:szCs w:val="18"/>
                <w:lang w:eastAsia="en-US"/>
              </w:rPr>
              <w:t>Evidence from a New Zealand Field Experiment</w:t>
            </w:r>
            <w:r>
              <w:rPr>
                <w:rFonts w:asciiTheme="majorHAnsi" w:eastAsiaTheme="minorHAnsi" w:hAnsiTheme="majorHAnsi" w:cs="Garamond-Bold"/>
                <w:bCs/>
                <w:i/>
                <w:sz w:val="18"/>
                <w:szCs w:val="18"/>
                <w:lang w:eastAsia="en-US"/>
              </w:rPr>
              <w:br/>
            </w:r>
            <w:r w:rsidRPr="004A632A">
              <w:rPr>
                <w:rFonts w:asciiTheme="majorHAnsi" w:hAnsiTheme="majorHAnsi"/>
                <w:sz w:val="18"/>
                <w:szCs w:val="18"/>
              </w:rPr>
              <w:t>Location:  Conference rooms 1 &amp; 2</w:t>
            </w:r>
          </w:p>
        </w:tc>
      </w:tr>
      <w:tr w:rsidR="008638B6" w:rsidRPr="004A632A" w14:paraId="7618B9CF" w14:textId="77777777" w:rsidTr="00695BAB">
        <w:trPr>
          <w:trHeight w:val="1327"/>
        </w:trPr>
        <w:tc>
          <w:tcPr>
            <w:tcW w:w="1555" w:type="dxa"/>
          </w:tcPr>
          <w:p w14:paraId="752D1952" w14:textId="3191B209" w:rsidR="008638B6" w:rsidRPr="004A632A" w:rsidRDefault="00C75616"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w:t>
            </w:r>
            <w:r w:rsidR="001F524C">
              <w:rPr>
                <w:rFonts w:asciiTheme="majorHAnsi" w:hAnsiTheme="majorHAnsi" w:cs="DejaVu Sans"/>
                <w:sz w:val="18"/>
                <w:szCs w:val="18"/>
              </w:rPr>
              <w:t>5</w:t>
            </w:r>
            <w:r>
              <w:rPr>
                <w:rFonts w:asciiTheme="majorHAnsi" w:hAnsiTheme="majorHAnsi" w:cs="DejaVu Sans"/>
                <w:sz w:val="18"/>
                <w:szCs w:val="18"/>
              </w:rPr>
              <w:t>.</w:t>
            </w:r>
            <w:r w:rsidR="00135538">
              <w:rPr>
                <w:rFonts w:asciiTheme="majorHAnsi" w:hAnsiTheme="majorHAnsi" w:cs="DejaVu Sans"/>
                <w:sz w:val="18"/>
                <w:szCs w:val="18"/>
              </w:rPr>
              <w:t>30</w:t>
            </w:r>
            <w:r>
              <w:rPr>
                <w:rFonts w:asciiTheme="majorHAnsi" w:hAnsiTheme="majorHAnsi" w:cs="DejaVu Sans"/>
                <w:sz w:val="18"/>
                <w:szCs w:val="18"/>
              </w:rPr>
              <w:t xml:space="preserve"> – 1</w:t>
            </w:r>
            <w:r w:rsidR="001F524C">
              <w:rPr>
                <w:rFonts w:asciiTheme="majorHAnsi" w:hAnsiTheme="majorHAnsi" w:cs="DejaVu Sans"/>
                <w:sz w:val="18"/>
                <w:szCs w:val="18"/>
              </w:rPr>
              <w:t>6</w:t>
            </w:r>
            <w:r>
              <w:rPr>
                <w:rFonts w:asciiTheme="majorHAnsi" w:hAnsiTheme="majorHAnsi" w:cs="DejaVu Sans"/>
                <w:sz w:val="18"/>
                <w:szCs w:val="18"/>
              </w:rPr>
              <w:t>.</w:t>
            </w:r>
            <w:r w:rsidR="00135538">
              <w:rPr>
                <w:rFonts w:asciiTheme="majorHAnsi" w:hAnsiTheme="majorHAnsi" w:cs="DejaVu Sans"/>
                <w:sz w:val="18"/>
                <w:szCs w:val="18"/>
              </w:rPr>
              <w:t>00</w:t>
            </w:r>
          </w:p>
        </w:tc>
        <w:tc>
          <w:tcPr>
            <w:tcW w:w="3898" w:type="dxa"/>
          </w:tcPr>
          <w:p w14:paraId="751F8E53" w14:textId="77777777" w:rsidR="00215B77" w:rsidRPr="004A632A" w:rsidRDefault="00215B77" w:rsidP="00215B77">
            <w:pPr>
              <w:spacing w:after="0"/>
              <w:jc w:val="center"/>
              <w:rPr>
                <w:rFonts w:asciiTheme="majorHAnsi" w:hAnsiTheme="majorHAnsi"/>
                <w:sz w:val="18"/>
                <w:szCs w:val="18"/>
              </w:rPr>
            </w:pPr>
            <w:r w:rsidRPr="004A632A">
              <w:rPr>
                <w:rFonts w:asciiTheme="majorHAnsi" w:hAnsiTheme="majorHAnsi"/>
                <w:sz w:val="18"/>
                <w:szCs w:val="18"/>
              </w:rPr>
              <w:t>Dennis De Widt</w:t>
            </w:r>
          </w:p>
          <w:p w14:paraId="55E15E73" w14:textId="77777777" w:rsidR="00215B77" w:rsidRDefault="00215B77" w:rsidP="003B227F">
            <w:pPr>
              <w:spacing w:after="0" w:line="240" w:lineRule="auto"/>
              <w:jc w:val="center"/>
              <w:rPr>
                <w:rFonts w:asciiTheme="majorHAnsi" w:hAnsiTheme="majorHAnsi"/>
                <w:sz w:val="18"/>
                <w:szCs w:val="18"/>
              </w:rPr>
            </w:pPr>
            <w:r w:rsidRPr="004A632A">
              <w:rPr>
                <w:rFonts w:asciiTheme="majorHAnsi" w:hAnsiTheme="majorHAnsi"/>
                <w:i/>
                <w:sz w:val="18"/>
                <w:szCs w:val="18"/>
              </w:rPr>
              <w:t>Cooperative Compliance: Tax Administration and Taxpayers Working Together?</w:t>
            </w:r>
          </w:p>
          <w:p w14:paraId="3CEFEE17" w14:textId="77777777" w:rsidR="006A4FB4" w:rsidRDefault="006A4FB4" w:rsidP="00215B77">
            <w:pPr>
              <w:spacing w:after="0"/>
              <w:jc w:val="center"/>
              <w:rPr>
                <w:rFonts w:asciiTheme="majorHAnsi" w:hAnsiTheme="majorHAnsi"/>
                <w:sz w:val="18"/>
                <w:szCs w:val="18"/>
              </w:rPr>
            </w:pPr>
          </w:p>
          <w:p w14:paraId="5E314EE1" w14:textId="016C907E" w:rsidR="008638B6" w:rsidRPr="00215B77" w:rsidRDefault="00215B77" w:rsidP="00215B77">
            <w:pPr>
              <w:spacing w:after="0"/>
              <w:jc w:val="center"/>
              <w:rPr>
                <w:rFonts w:asciiTheme="majorHAnsi" w:hAnsiTheme="majorHAnsi"/>
                <w:sz w:val="18"/>
                <w:szCs w:val="18"/>
              </w:rPr>
            </w:pPr>
            <w:r w:rsidRPr="004A632A">
              <w:rPr>
                <w:rFonts w:asciiTheme="majorHAnsi" w:hAnsiTheme="majorHAnsi"/>
                <w:sz w:val="18"/>
                <w:szCs w:val="18"/>
              </w:rPr>
              <w:t>Location:  Henderson LT</w:t>
            </w:r>
          </w:p>
        </w:tc>
        <w:tc>
          <w:tcPr>
            <w:tcW w:w="3898" w:type="dxa"/>
          </w:tcPr>
          <w:p w14:paraId="24AC03C1" w14:textId="55505882" w:rsidR="008638B6" w:rsidRPr="006A4FB4" w:rsidRDefault="005B0B5A" w:rsidP="006A4FB4">
            <w:pPr>
              <w:autoSpaceDE w:val="0"/>
              <w:autoSpaceDN w:val="0"/>
              <w:adjustRightInd w:val="0"/>
              <w:spacing w:after="0" w:line="240" w:lineRule="auto"/>
              <w:jc w:val="center"/>
              <w:rPr>
                <w:rFonts w:asciiTheme="majorHAnsi" w:eastAsiaTheme="minorHAnsi" w:hAnsiTheme="majorHAnsi" w:cs="Garamond-Bold"/>
                <w:bCs/>
                <w:i/>
                <w:sz w:val="18"/>
                <w:szCs w:val="18"/>
                <w:lang w:eastAsia="en-US"/>
              </w:rPr>
            </w:pPr>
            <w:r w:rsidRPr="004A632A">
              <w:rPr>
                <w:rFonts w:asciiTheme="majorHAnsi" w:hAnsiTheme="majorHAnsi"/>
                <w:sz w:val="18"/>
                <w:szCs w:val="18"/>
              </w:rPr>
              <w:t xml:space="preserve">Thierry </w:t>
            </w:r>
            <w:proofErr w:type="spellStart"/>
            <w:r w:rsidRPr="004A632A">
              <w:rPr>
                <w:rFonts w:asciiTheme="majorHAnsi" w:hAnsiTheme="majorHAnsi"/>
                <w:sz w:val="18"/>
                <w:szCs w:val="18"/>
              </w:rPr>
              <w:t>Blayac</w:t>
            </w:r>
            <w:proofErr w:type="spellEnd"/>
            <w:r w:rsidRPr="004A632A">
              <w:rPr>
                <w:rFonts w:asciiTheme="majorHAnsi" w:hAnsiTheme="majorHAnsi"/>
                <w:sz w:val="18"/>
                <w:szCs w:val="18"/>
              </w:rPr>
              <w:br/>
            </w:r>
            <w:r w:rsidRPr="004A632A">
              <w:rPr>
                <w:rFonts w:asciiTheme="majorHAnsi" w:hAnsiTheme="majorHAnsi"/>
                <w:i/>
                <w:sz w:val="18"/>
                <w:szCs w:val="18"/>
              </w:rPr>
              <w:t>Tax Compliance Costs and Reforms of the French Tax System: A Move Toward Education or Simplification?</w:t>
            </w:r>
            <w:r>
              <w:rPr>
                <w:rFonts w:asciiTheme="majorHAnsi" w:hAnsiTheme="majorHAnsi"/>
                <w:sz w:val="18"/>
                <w:szCs w:val="18"/>
              </w:rPr>
              <w:br/>
            </w:r>
            <w:r w:rsidRPr="004A632A">
              <w:rPr>
                <w:rFonts w:asciiTheme="majorHAnsi" w:hAnsiTheme="majorHAnsi"/>
                <w:sz w:val="18"/>
                <w:szCs w:val="18"/>
              </w:rPr>
              <w:t>Location:  Conference rooms 1 &amp; 2</w:t>
            </w:r>
          </w:p>
        </w:tc>
      </w:tr>
      <w:tr w:rsidR="007C7E9D" w:rsidRPr="004A632A" w14:paraId="7B4245EE" w14:textId="77777777" w:rsidTr="007C7E9D">
        <w:trPr>
          <w:trHeight w:val="406"/>
        </w:trPr>
        <w:tc>
          <w:tcPr>
            <w:tcW w:w="1555" w:type="dxa"/>
          </w:tcPr>
          <w:p w14:paraId="38854325" w14:textId="6DF9E543" w:rsidR="007C7E9D" w:rsidRPr="004A632A" w:rsidRDefault="00135538" w:rsidP="005B0B5A">
            <w:pPr>
              <w:spacing w:after="0" w:line="240" w:lineRule="auto"/>
              <w:jc w:val="center"/>
              <w:rPr>
                <w:rFonts w:asciiTheme="majorHAnsi" w:hAnsiTheme="majorHAnsi" w:cs="DejaVu Sans"/>
                <w:sz w:val="18"/>
                <w:szCs w:val="18"/>
              </w:rPr>
            </w:pPr>
            <w:r>
              <w:rPr>
                <w:rFonts w:asciiTheme="majorHAnsi" w:hAnsiTheme="majorHAnsi" w:cs="DejaVu Sans"/>
                <w:sz w:val="18"/>
                <w:szCs w:val="18"/>
              </w:rPr>
              <w:t>16.00 – 16.15</w:t>
            </w:r>
          </w:p>
        </w:tc>
        <w:tc>
          <w:tcPr>
            <w:tcW w:w="7796" w:type="dxa"/>
            <w:gridSpan w:val="2"/>
          </w:tcPr>
          <w:p w14:paraId="1C455326" w14:textId="77777777" w:rsidR="007C7E9D" w:rsidRDefault="007C7E9D" w:rsidP="004F6E39">
            <w:pPr>
              <w:spacing w:after="0" w:line="240" w:lineRule="auto"/>
              <w:jc w:val="center"/>
              <w:rPr>
                <w:rFonts w:asciiTheme="majorHAnsi" w:hAnsiTheme="majorHAnsi"/>
                <w:i/>
                <w:sz w:val="18"/>
                <w:szCs w:val="18"/>
              </w:rPr>
            </w:pPr>
            <w:r>
              <w:rPr>
                <w:rFonts w:asciiTheme="majorHAnsi" w:hAnsiTheme="majorHAnsi"/>
                <w:i/>
                <w:sz w:val="18"/>
                <w:szCs w:val="18"/>
              </w:rPr>
              <w:t>Closing remarks</w:t>
            </w:r>
          </w:p>
          <w:p w14:paraId="6AFCB1EA" w14:textId="120339C4" w:rsidR="007C7E9D" w:rsidRPr="006A4FB4" w:rsidRDefault="00135538" w:rsidP="003B227F">
            <w:pPr>
              <w:spacing w:after="0" w:line="240" w:lineRule="auto"/>
              <w:jc w:val="center"/>
              <w:rPr>
                <w:rFonts w:asciiTheme="majorHAnsi" w:hAnsiTheme="majorHAnsi"/>
                <w:sz w:val="18"/>
                <w:szCs w:val="18"/>
              </w:rPr>
            </w:pPr>
            <w:r>
              <w:rPr>
                <w:rFonts w:asciiTheme="majorHAnsi" w:hAnsiTheme="majorHAnsi"/>
                <w:sz w:val="18"/>
                <w:szCs w:val="18"/>
              </w:rPr>
              <w:t xml:space="preserve">Location: </w:t>
            </w:r>
            <w:bookmarkStart w:id="0" w:name="_GoBack"/>
            <w:bookmarkEnd w:id="0"/>
            <w:r>
              <w:rPr>
                <w:rFonts w:asciiTheme="majorHAnsi" w:hAnsiTheme="majorHAnsi"/>
                <w:sz w:val="18"/>
                <w:szCs w:val="18"/>
              </w:rPr>
              <w:t>Henderson LT</w:t>
            </w:r>
          </w:p>
        </w:tc>
      </w:tr>
      <w:tr w:rsidR="005B0B5A" w:rsidRPr="004A632A" w14:paraId="7F68D927" w14:textId="77777777" w:rsidTr="00B22CD3">
        <w:trPr>
          <w:trHeight w:val="323"/>
        </w:trPr>
        <w:tc>
          <w:tcPr>
            <w:tcW w:w="1555" w:type="dxa"/>
          </w:tcPr>
          <w:p w14:paraId="421CF773" w14:textId="1CBEA138" w:rsidR="005B0B5A" w:rsidRPr="004A632A" w:rsidRDefault="001F524C" w:rsidP="008638B6">
            <w:pPr>
              <w:spacing w:after="0" w:line="240" w:lineRule="auto"/>
              <w:jc w:val="center"/>
              <w:rPr>
                <w:rFonts w:asciiTheme="majorHAnsi" w:hAnsiTheme="majorHAnsi" w:cs="DejaVu Sans"/>
                <w:sz w:val="18"/>
                <w:szCs w:val="18"/>
              </w:rPr>
            </w:pPr>
            <w:r>
              <w:rPr>
                <w:rFonts w:asciiTheme="majorHAnsi" w:hAnsiTheme="majorHAnsi" w:cs="DejaVu Sans"/>
                <w:sz w:val="18"/>
                <w:szCs w:val="18"/>
              </w:rPr>
              <w:t>16</w:t>
            </w:r>
            <w:r w:rsidR="007C7E9D">
              <w:rPr>
                <w:rFonts w:asciiTheme="majorHAnsi" w:hAnsiTheme="majorHAnsi" w:cs="DejaVu Sans"/>
                <w:sz w:val="18"/>
                <w:szCs w:val="18"/>
              </w:rPr>
              <w:t>.</w:t>
            </w:r>
            <w:r w:rsidR="00135538">
              <w:rPr>
                <w:rFonts w:asciiTheme="majorHAnsi" w:hAnsiTheme="majorHAnsi" w:cs="DejaVu Sans"/>
                <w:sz w:val="18"/>
                <w:szCs w:val="18"/>
              </w:rPr>
              <w:t>30</w:t>
            </w:r>
          </w:p>
        </w:tc>
        <w:tc>
          <w:tcPr>
            <w:tcW w:w="7796" w:type="dxa"/>
            <w:gridSpan w:val="2"/>
          </w:tcPr>
          <w:p w14:paraId="6C4DCAC5" w14:textId="3AB08588" w:rsidR="005B0B5A" w:rsidRDefault="005B0B5A" w:rsidP="00DB0EDF">
            <w:pPr>
              <w:spacing w:after="0" w:line="240" w:lineRule="auto"/>
              <w:jc w:val="center"/>
              <w:rPr>
                <w:rFonts w:asciiTheme="majorHAnsi" w:hAnsiTheme="majorHAnsi"/>
                <w:i/>
                <w:sz w:val="18"/>
                <w:szCs w:val="18"/>
              </w:rPr>
            </w:pPr>
            <w:r w:rsidRPr="004A632A">
              <w:rPr>
                <w:rFonts w:asciiTheme="majorHAnsi" w:hAnsiTheme="majorHAnsi"/>
                <w:i/>
                <w:sz w:val="18"/>
                <w:szCs w:val="18"/>
              </w:rPr>
              <w:t>Coach leaves Business School to take delegates to St David’s Station and then on to the Rougemont Hotel.</w:t>
            </w:r>
          </w:p>
        </w:tc>
      </w:tr>
    </w:tbl>
    <w:p w14:paraId="017C6098" w14:textId="77777777" w:rsidR="007C7E9D" w:rsidRDefault="007C7E9D" w:rsidP="00A06F85">
      <w:pPr>
        <w:rPr>
          <w:rFonts w:ascii="Arial" w:hAnsi="Arial" w:cs="Arial"/>
          <w:b/>
        </w:rPr>
      </w:pPr>
    </w:p>
    <w:p w14:paraId="44D09A54" w14:textId="77C2A68D" w:rsidR="00A06F85" w:rsidRPr="0011347F" w:rsidRDefault="00A06F85" w:rsidP="00A06F85">
      <w:pPr>
        <w:rPr>
          <w:rFonts w:ascii="Arial" w:hAnsi="Arial" w:cs="Arial"/>
          <w:b/>
        </w:rPr>
      </w:pPr>
      <w:r w:rsidRPr="0011347F">
        <w:rPr>
          <w:rFonts w:ascii="Arial" w:hAnsi="Arial" w:cs="Arial"/>
          <w:b/>
        </w:rPr>
        <w:t>Registration</w:t>
      </w:r>
      <w:r w:rsidRPr="0011347F">
        <w:rPr>
          <w:rFonts w:ascii="Arial" w:hAnsi="Arial" w:cs="Arial"/>
          <w:b/>
        </w:rPr>
        <w:br/>
      </w:r>
      <w:r w:rsidRPr="0011347F">
        <w:rPr>
          <w:rFonts w:ascii="Arial" w:hAnsi="Arial" w:cs="Arial"/>
        </w:rPr>
        <w:t>Registration will take</w:t>
      </w:r>
      <w:r>
        <w:rPr>
          <w:rFonts w:ascii="Arial" w:hAnsi="Arial" w:cs="Arial"/>
        </w:rPr>
        <w:t xml:space="preserve"> place on the at the entrance to the </w:t>
      </w:r>
      <w:proofErr w:type="spellStart"/>
      <w:r>
        <w:rPr>
          <w:rFonts w:ascii="Arial" w:hAnsi="Arial" w:cs="Arial"/>
        </w:rPr>
        <w:t>Xfi</w:t>
      </w:r>
      <w:proofErr w:type="spellEnd"/>
      <w:r>
        <w:rPr>
          <w:rFonts w:ascii="Arial" w:hAnsi="Arial" w:cs="Arial"/>
        </w:rPr>
        <w:t xml:space="preserve"> building</w:t>
      </w:r>
      <w:r w:rsidRPr="0011347F">
        <w:rPr>
          <w:rFonts w:ascii="Arial" w:hAnsi="Arial" w:cs="Arial"/>
        </w:rPr>
        <w:t>,</w:t>
      </w:r>
      <w:r>
        <w:rPr>
          <w:rFonts w:ascii="Arial" w:hAnsi="Arial" w:cs="Arial"/>
        </w:rPr>
        <w:t xml:space="preserve"> on the ground floor,</w:t>
      </w:r>
      <w:r w:rsidRPr="0011347F">
        <w:rPr>
          <w:rFonts w:ascii="Arial" w:hAnsi="Arial" w:cs="Arial"/>
        </w:rPr>
        <w:t xml:space="preserve"> where you will be provided with your badge and </w:t>
      </w:r>
      <w:r>
        <w:rPr>
          <w:rFonts w:ascii="Arial" w:hAnsi="Arial" w:cs="Arial"/>
        </w:rPr>
        <w:t xml:space="preserve">workshop </w:t>
      </w:r>
      <w:r w:rsidRPr="0011347F">
        <w:rPr>
          <w:rFonts w:ascii="Arial" w:hAnsi="Arial" w:cs="Arial"/>
        </w:rPr>
        <w:t>pack.</w:t>
      </w:r>
    </w:p>
    <w:p w14:paraId="2BB7B49C" w14:textId="77777777" w:rsidR="00A06F85" w:rsidRPr="0011347F" w:rsidRDefault="00A06F85" w:rsidP="00A06F85">
      <w:pPr>
        <w:rPr>
          <w:rFonts w:ascii="Arial" w:hAnsi="Arial" w:cs="Arial"/>
          <w:b/>
        </w:rPr>
      </w:pPr>
      <w:r w:rsidRPr="0011347F">
        <w:rPr>
          <w:rFonts w:ascii="Arial" w:hAnsi="Arial" w:cs="Arial"/>
          <w:b/>
        </w:rPr>
        <w:t xml:space="preserve">Venue </w:t>
      </w:r>
    </w:p>
    <w:p w14:paraId="4198833D" w14:textId="5C5F60BD" w:rsidR="00A06F85" w:rsidRPr="0011347F" w:rsidRDefault="00A06F85" w:rsidP="00A06F85">
      <w:pPr>
        <w:rPr>
          <w:rFonts w:ascii="Arial" w:hAnsi="Arial" w:cs="Arial"/>
        </w:rPr>
      </w:pPr>
      <w:r>
        <w:rPr>
          <w:rFonts w:ascii="Arial" w:hAnsi="Arial" w:cs="Arial"/>
        </w:rPr>
        <w:t>The workshop will take place in the XFI building. Keynote sessions will be held in the Henderson lecture theatre.  Parallel sessions will take place in the Henderson lecture theatre and conference rooms 1 &amp; 2.</w:t>
      </w:r>
    </w:p>
    <w:p w14:paraId="0A4E2888" w14:textId="77777777" w:rsidR="00A06F85" w:rsidRPr="0011347F" w:rsidRDefault="00A06F85" w:rsidP="00A06F85">
      <w:pPr>
        <w:rPr>
          <w:rFonts w:ascii="Arial" w:hAnsi="Arial" w:cs="Arial"/>
          <w:b/>
        </w:rPr>
      </w:pPr>
      <w:r w:rsidRPr="0011347F">
        <w:rPr>
          <w:rFonts w:ascii="Arial" w:hAnsi="Arial" w:cs="Arial"/>
          <w:b/>
        </w:rPr>
        <w:t>Wi-Fi</w:t>
      </w:r>
    </w:p>
    <w:p w14:paraId="01DCF400" w14:textId="618BCF30" w:rsidR="00165592" w:rsidRDefault="00A06F85" w:rsidP="00165592">
      <w:pPr>
        <w:pStyle w:val="Default"/>
        <w:rPr>
          <w:rFonts w:ascii="Arial" w:hAnsi="Arial" w:cs="Arial"/>
          <w:sz w:val="23"/>
          <w:szCs w:val="23"/>
        </w:rPr>
      </w:pPr>
      <w:r>
        <w:rPr>
          <w:rFonts w:ascii="Arial" w:hAnsi="Arial" w:cs="Arial"/>
          <w:sz w:val="22"/>
          <w:szCs w:val="22"/>
        </w:rPr>
        <w:t>Internet access will be available to participants.  To acces</w:t>
      </w:r>
      <w:r w:rsidR="00165592">
        <w:rPr>
          <w:rFonts w:ascii="Arial" w:hAnsi="Arial" w:cs="Arial"/>
          <w:sz w:val="22"/>
          <w:szCs w:val="22"/>
        </w:rPr>
        <w:t xml:space="preserve">s the university Wi-Fi, please connect </w:t>
      </w:r>
      <w:r>
        <w:rPr>
          <w:rFonts w:ascii="Arial" w:hAnsi="Arial" w:cs="Arial"/>
          <w:sz w:val="22"/>
          <w:szCs w:val="22"/>
        </w:rPr>
        <w:t>to the ‘</w:t>
      </w:r>
      <w:proofErr w:type="spellStart"/>
      <w:r>
        <w:rPr>
          <w:rFonts w:ascii="Arial" w:hAnsi="Arial" w:cs="Arial"/>
          <w:sz w:val="22"/>
          <w:szCs w:val="22"/>
        </w:rPr>
        <w:t>UoE_Guest</w:t>
      </w:r>
      <w:proofErr w:type="spellEnd"/>
      <w:r>
        <w:rPr>
          <w:rFonts w:ascii="Arial" w:hAnsi="Arial" w:cs="Arial"/>
          <w:sz w:val="22"/>
          <w:szCs w:val="22"/>
        </w:rPr>
        <w:t>’ connection</w:t>
      </w:r>
      <w:r w:rsidR="00165592">
        <w:rPr>
          <w:rFonts w:ascii="Arial" w:hAnsi="Arial" w:cs="Arial"/>
          <w:sz w:val="22"/>
          <w:szCs w:val="22"/>
        </w:rPr>
        <w:t xml:space="preserve">.  </w:t>
      </w:r>
      <w:r w:rsidR="007C7E9D">
        <w:rPr>
          <w:rFonts w:ascii="Arial" w:hAnsi="Arial" w:cs="Arial"/>
          <w:sz w:val="22"/>
          <w:szCs w:val="22"/>
        </w:rPr>
        <w:t>D</w:t>
      </w:r>
      <w:r w:rsidR="00165592" w:rsidRPr="00165592">
        <w:rPr>
          <w:rFonts w:ascii="Arial" w:hAnsi="Arial" w:cs="Arial"/>
          <w:sz w:val="23"/>
          <w:szCs w:val="23"/>
        </w:rPr>
        <w:t>epending on your device, you may be automatically redirected to the login page</w:t>
      </w:r>
      <w:r w:rsidR="007C7E9D">
        <w:rPr>
          <w:rFonts w:ascii="Arial" w:hAnsi="Arial" w:cs="Arial"/>
          <w:sz w:val="23"/>
          <w:szCs w:val="23"/>
        </w:rPr>
        <w:t>, but i</w:t>
      </w:r>
      <w:r w:rsidR="00165592" w:rsidRPr="00165592">
        <w:rPr>
          <w:rFonts w:ascii="Arial" w:hAnsi="Arial" w:cs="Arial"/>
          <w:sz w:val="23"/>
          <w:szCs w:val="23"/>
        </w:rPr>
        <w:t xml:space="preserve">f you are not automatically redirected, open a web browser and navigate to any external web page. You should now be directed to the </w:t>
      </w:r>
      <w:proofErr w:type="spellStart"/>
      <w:r w:rsidR="00165592" w:rsidRPr="00165592">
        <w:rPr>
          <w:rFonts w:ascii="Arial" w:hAnsi="Arial" w:cs="Arial"/>
          <w:sz w:val="23"/>
          <w:szCs w:val="23"/>
        </w:rPr>
        <w:t>UoE_Guest</w:t>
      </w:r>
      <w:proofErr w:type="spellEnd"/>
      <w:r w:rsidR="00165592" w:rsidRPr="00165592">
        <w:rPr>
          <w:rFonts w:ascii="Arial" w:hAnsi="Arial" w:cs="Arial"/>
          <w:sz w:val="23"/>
          <w:szCs w:val="23"/>
        </w:rPr>
        <w:t xml:space="preserve"> login page</w:t>
      </w:r>
      <w:r w:rsidR="00165592">
        <w:rPr>
          <w:rFonts w:ascii="Arial" w:hAnsi="Arial" w:cs="Arial"/>
          <w:sz w:val="23"/>
          <w:szCs w:val="23"/>
        </w:rPr>
        <w:t>, where you will be asked to provide your name and email address</w:t>
      </w:r>
      <w:r w:rsidR="00165592" w:rsidRPr="00165592">
        <w:rPr>
          <w:rFonts w:ascii="Arial" w:hAnsi="Arial" w:cs="Arial"/>
          <w:sz w:val="23"/>
          <w:szCs w:val="23"/>
        </w:rPr>
        <w:t xml:space="preserve">. </w:t>
      </w:r>
      <w:r w:rsidR="00165592">
        <w:rPr>
          <w:rFonts w:ascii="Arial" w:hAnsi="Arial" w:cs="Arial"/>
          <w:sz w:val="22"/>
          <w:szCs w:val="22"/>
        </w:rPr>
        <w:t xml:space="preserve">  </w:t>
      </w:r>
      <w:r w:rsidR="00165592" w:rsidRPr="00165592">
        <w:rPr>
          <w:rFonts w:ascii="Arial" w:hAnsi="Arial" w:cs="Arial"/>
          <w:sz w:val="23"/>
          <w:szCs w:val="23"/>
        </w:rPr>
        <w:t xml:space="preserve">Once you have completed the registration form and clicked “Register” you will be directed to a </w:t>
      </w:r>
      <w:r w:rsidR="00165592">
        <w:rPr>
          <w:rFonts w:ascii="Arial" w:hAnsi="Arial" w:cs="Arial"/>
          <w:sz w:val="23"/>
          <w:szCs w:val="23"/>
        </w:rPr>
        <w:t>c</w:t>
      </w:r>
      <w:r w:rsidR="00165592" w:rsidRPr="00165592">
        <w:rPr>
          <w:rFonts w:ascii="Arial" w:hAnsi="Arial" w:cs="Arial"/>
          <w:sz w:val="23"/>
          <w:szCs w:val="23"/>
        </w:rPr>
        <w:t xml:space="preserve">onfirmation page which confirms the details you have supplied and your account </w:t>
      </w:r>
      <w:r w:rsidR="00165592">
        <w:rPr>
          <w:rFonts w:ascii="Arial" w:hAnsi="Arial" w:cs="Arial"/>
          <w:sz w:val="23"/>
          <w:szCs w:val="23"/>
        </w:rPr>
        <w:t>a</w:t>
      </w:r>
      <w:r w:rsidR="00165592" w:rsidRPr="00165592">
        <w:rPr>
          <w:rFonts w:ascii="Arial" w:hAnsi="Arial" w:cs="Arial"/>
          <w:sz w:val="23"/>
          <w:szCs w:val="23"/>
        </w:rPr>
        <w:t>ctivation and expiry time.</w:t>
      </w:r>
      <w:r w:rsidR="007C7E9D">
        <w:rPr>
          <w:rFonts w:ascii="Arial" w:hAnsi="Arial" w:cs="Arial"/>
          <w:sz w:val="23"/>
          <w:szCs w:val="23"/>
        </w:rPr>
        <w:t xml:space="preserve">  To confirm your connection, log in to your email account and confirm your registration.</w:t>
      </w:r>
      <w:r w:rsidR="00165592" w:rsidRPr="00165592">
        <w:rPr>
          <w:rFonts w:ascii="Arial" w:hAnsi="Arial" w:cs="Arial"/>
          <w:sz w:val="23"/>
          <w:szCs w:val="23"/>
        </w:rPr>
        <w:t xml:space="preserve"> </w:t>
      </w:r>
      <w:r w:rsidR="007C7E9D">
        <w:rPr>
          <w:rFonts w:ascii="Arial" w:hAnsi="Arial" w:cs="Arial"/>
          <w:sz w:val="23"/>
          <w:szCs w:val="23"/>
        </w:rPr>
        <w:t>To complete the registration process, open your web browser and</w:t>
      </w:r>
      <w:r w:rsidR="007C7E9D" w:rsidRPr="00165592">
        <w:rPr>
          <w:rFonts w:ascii="Arial" w:hAnsi="Arial" w:cs="Arial"/>
          <w:sz w:val="23"/>
          <w:szCs w:val="23"/>
        </w:rPr>
        <w:t xml:space="preserve"> click “Log In”</w:t>
      </w:r>
      <w:r w:rsidR="007C7E9D">
        <w:rPr>
          <w:rFonts w:ascii="Arial" w:hAnsi="Arial" w:cs="Arial"/>
          <w:sz w:val="23"/>
          <w:szCs w:val="23"/>
        </w:rPr>
        <w:t xml:space="preserve">.   </w:t>
      </w:r>
    </w:p>
    <w:p w14:paraId="7318FE90" w14:textId="77777777" w:rsidR="00165592" w:rsidRDefault="00165592" w:rsidP="00165592">
      <w:pPr>
        <w:autoSpaceDE w:val="0"/>
        <w:autoSpaceDN w:val="0"/>
        <w:adjustRightInd w:val="0"/>
        <w:spacing w:after="0" w:line="240" w:lineRule="auto"/>
        <w:rPr>
          <w:rFonts w:ascii="Arial" w:eastAsiaTheme="minorHAnsi" w:hAnsi="Arial" w:cs="Arial"/>
          <w:color w:val="000000"/>
          <w:sz w:val="23"/>
          <w:szCs w:val="23"/>
          <w:lang w:eastAsia="en-US"/>
        </w:rPr>
      </w:pPr>
    </w:p>
    <w:p w14:paraId="3AB1C66A" w14:textId="148951EF" w:rsidR="00A06F85" w:rsidRPr="0011347F" w:rsidRDefault="00A06F85" w:rsidP="00165592">
      <w:pPr>
        <w:autoSpaceDE w:val="0"/>
        <w:autoSpaceDN w:val="0"/>
        <w:adjustRightInd w:val="0"/>
        <w:spacing w:after="0" w:line="240" w:lineRule="auto"/>
        <w:rPr>
          <w:rFonts w:ascii="Arial" w:hAnsi="Arial" w:cs="Arial"/>
          <w:b/>
        </w:rPr>
      </w:pPr>
      <w:r w:rsidRPr="0011347F">
        <w:rPr>
          <w:rFonts w:ascii="Arial" w:hAnsi="Arial" w:cs="Arial"/>
          <w:b/>
        </w:rPr>
        <w:t>Lunch and Refreshments</w:t>
      </w:r>
    </w:p>
    <w:p w14:paraId="51159AB0" w14:textId="493B273A" w:rsidR="00A06F85" w:rsidRPr="0011347F" w:rsidRDefault="00A06F85" w:rsidP="00A06F85">
      <w:pPr>
        <w:rPr>
          <w:rFonts w:ascii="Arial" w:hAnsi="Arial" w:cs="Arial"/>
        </w:rPr>
      </w:pPr>
      <w:r>
        <w:rPr>
          <w:rFonts w:ascii="Arial" w:hAnsi="Arial" w:cs="Arial"/>
        </w:rPr>
        <w:t>These</w:t>
      </w:r>
      <w:r w:rsidRPr="0011347F">
        <w:rPr>
          <w:rFonts w:ascii="Arial" w:hAnsi="Arial" w:cs="Arial"/>
        </w:rPr>
        <w:t xml:space="preserve"> will be served in the</w:t>
      </w:r>
      <w:r w:rsidR="00165592">
        <w:rPr>
          <w:rFonts w:ascii="Arial" w:hAnsi="Arial" w:cs="Arial"/>
        </w:rPr>
        <w:t xml:space="preserve"> XFI Atrium</w:t>
      </w:r>
      <w:r w:rsidRPr="0011347F">
        <w:rPr>
          <w:rFonts w:ascii="Arial" w:hAnsi="Arial" w:cs="Arial"/>
        </w:rPr>
        <w:t>.</w:t>
      </w:r>
    </w:p>
    <w:p w14:paraId="6253D2F3" w14:textId="77777777" w:rsidR="00F97CF9" w:rsidRPr="00A06F85" w:rsidRDefault="00F97CF9" w:rsidP="00A06F85">
      <w:pPr>
        <w:rPr>
          <w:rFonts w:asciiTheme="majorHAnsi" w:hAnsiTheme="majorHAnsi"/>
          <w:sz w:val="18"/>
          <w:szCs w:val="18"/>
        </w:rPr>
      </w:pPr>
    </w:p>
    <w:sectPr w:rsidR="00F97CF9" w:rsidRPr="00A0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246029" w:usb3="00000000" w:csb0="000001FF" w:csb1="00000000"/>
  </w:font>
  <w:font w:name="TTdcr10">
    <w:panose1 w:val="00000000000000000000"/>
    <w:charset w:val="00"/>
    <w:family w:val="auto"/>
    <w:notTrueType/>
    <w:pitch w:val="default"/>
    <w:sig w:usb0="00000003" w:usb1="00000000" w:usb2="00000000" w:usb3="00000000" w:csb0="00000001" w:csb1="00000000"/>
  </w:font>
  <w:font w:name="SFRM2074">
    <w:panose1 w:val="00000000000000000000"/>
    <w:charset w:val="00"/>
    <w:family w:val="auto"/>
    <w:notTrueType/>
    <w:pitch w:val="default"/>
    <w:sig w:usb0="00000003" w:usb1="00000000" w:usb2="00000000" w:usb3="00000000" w:csb0="00000001" w:csb1="00000000"/>
  </w:font>
  <w:font w:name="Dcr10">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CAE2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8D2DA7"/>
    <w:multiLevelType w:val="hybridMultilevel"/>
    <w:tmpl w:val="10667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10"/>
    <w:rsid w:val="00005564"/>
    <w:rsid w:val="000D6AE4"/>
    <w:rsid w:val="00114F89"/>
    <w:rsid w:val="00124CD7"/>
    <w:rsid w:val="00135538"/>
    <w:rsid w:val="00150B30"/>
    <w:rsid w:val="00157211"/>
    <w:rsid w:val="00165592"/>
    <w:rsid w:val="001B0C4C"/>
    <w:rsid w:val="001B2371"/>
    <w:rsid w:val="001B4B64"/>
    <w:rsid w:val="001E6D85"/>
    <w:rsid w:val="001F1C07"/>
    <w:rsid w:val="001F524C"/>
    <w:rsid w:val="0020171C"/>
    <w:rsid w:val="00215B77"/>
    <w:rsid w:val="002315EC"/>
    <w:rsid w:val="00237599"/>
    <w:rsid w:val="00251010"/>
    <w:rsid w:val="002B1F32"/>
    <w:rsid w:val="003216F0"/>
    <w:rsid w:val="00326EA7"/>
    <w:rsid w:val="00367164"/>
    <w:rsid w:val="00384433"/>
    <w:rsid w:val="003B227F"/>
    <w:rsid w:val="003D6B29"/>
    <w:rsid w:val="003F05E4"/>
    <w:rsid w:val="003F3716"/>
    <w:rsid w:val="00400A97"/>
    <w:rsid w:val="0040236F"/>
    <w:rsid w:val="00414EFC"/>
    <w:rsid w:val="00493844"/>
    <w:rsid w:val="004A632A"/>
    <w:rsid w:val="004F5BD7"/>
    <w:rsid w:val="004F6E39"/>
    <w:rsid w:val="00507030"/>
    <w:rsid w:val="00511BC7"/>
    <w:rsid w:val="00523D17"/>
    <w:rsid w:val="005447AA"/>
    <w:rsid w:val="00550CD5"/>
    <w:rsid w:val="00570710"/>
    <w:rsid w:val="00572182"/>
    <w:rsid w:val="00577BF3"/>
    <w:rsid w:val="005A3C86"/>
    <w:rsid w:val="005B0B5A"/>
    <w:rsid w:val="005B3083"/>
    <w:rsid w:val="005C0E9D"/>
    <w:rsid w:val="005D3615"/>
    <w:rsid w:val="005E17F9"/>
    <w:rsid w:val="00616F6F"/>
    <w:rsid w:val="00633C89"/>
    <w:rsid w:val="00657113"/>
    <w:rsid w:val="00673C1B"/>
    <w:rsid w:val="00682BC8"/>
    <w:rsid w:val="00695BAB"/>
    <w:rsid w:val="006A4FB4"/>
    <w:rsid w:val="006C6E20"/>
    <w:rsid w:val="007410C6"/>
    <w:rsid w:val="00756813"/>
    <w:rsid w:val="00763B3E"/>
    <w:rsid w:val="007720DC"/>
    <w:rsid w:val="00782C5F"/>
    <w:rsid w:val="00795905"/>
    <w:rsid w:val="007B08BF"/>
    <w:rsid w:val="007C7E9D"/>
    <w:rsid w:val="007E28CF"/>
    <w:rsid w:val="007F7750"/>
    <w:rsid w:val="00815B12"/>
    <w:rsid w:val="00833765"/>
    <w:rsid w:val="00846ECC"/>
    <w:rsid w:val="00852472"/>
    <w:rsid w:val="008638B6"/>
    <w:rsid w:val="00893639"/>
    <w:rsid w:val="008938EE"/>
    <w:rsid w:val="008A092E"/>
    <w:rsid w:val="008F19E4"/>
    <w:rsid w:val="009007C8"/>
    <w:rsid w:val="009422F9"/>
    <w:rsid w:val="009700A1"/>
    <w:rsid w:val="0099701B"/>
    <w:rsid w:val="009A2A80"/>
    <w:rsid w:val="009C4D79"/>
    <w:rsid w:val="009F4B58"/>
    <w:rsid w:val="00A0073E"/>
    <w:rsid w:val="00A02E64"/>
    <w:rsid w:val="00A05C0C"/>
    <w:rsid w:val="00A06F85"/>
    <w:rsid w:val="00A13F17"/>
    <w:rsid w:val="00A1439C"/>
    <w:rsid w:val="00A3172C"/>
    <w:rsid w:val="00A53088"/>
    <w:rsid w:val="00A80EE9"/>
    <w:rsid w:val="00A85FF1"/>
    <w:rsid w:val="00A9155F"/>
    <w:rsid w:val="00AA3963"/>
    <w:rsid w:val="00AD5D24"/>
    <w:rsid w:val="00AE48BA"/>
    <w:rsid w:val="00B126ED"/>
    <w:rsid w:val="00B26346"/>
    <w:rsid w:val="00B317B8"/>
    <w:rsid w:val="00B70349"/>
    <w:rsid w:val="00B72E3D"/>
    <w:rsid w:val="00B854B1"/>
    <w:rsid w:val="00B94C23"/>
    <w:rsid w:val="00BD1E9A"/>
    <w:rsid w:val="00BD42AE"/>
    <w:rsid w:val="00BF095A"/>
    <w:rsid w:val="00BF64C8"/>
    <w:rsid w:val="00C03F95"/>
    <w:rsid w:val="00C0618C"/>
    <w:rsid w:val="00C23A72"/>
    <w:rsid w:val="00C66B97"/>
    <w:rsid w:val="00C75616"/>
    <w:rsid w:val="00CB680E"/>
    <w:rsid w:val="00CD6005"/>
    <w:rsid w:val="00CF3E6E"/>
    <w:rsid w:val="00D02431"/>
    <w:rsid w:val="00D07BE7"/>
    <w:rsid w:val="00D13E48"/>
    <w:rsid w:val="00D22CB4"/>
    <w:rsid w:val="00D63AD3"/>
    <w:rsid w:val="00D77A4B"/>
    <w:rsid w:val="00D81A40"/>
    <w:rsid w:val="00D85006"/>
    <w:rsid w:val="00D94A1A"/>
    <w:rsid w:val="00D95422"/>
    <w:rsid w:val="00DB0EDF"/>
    <w:rsid w:val="00E026B3"/>
    <w:rsid w:val="00E42520"/>
    <w:rsid w:val="00E67743"/>
    <w:rsid w:val="00E707EB"/>
    <w:rsid w:val="00E7182B"/>
    <w:rsid w:val="00EA1A7C"/>
    <w:rsid w:val="00EB5FCC"/>
    <w:rsid w:val="00EE50D3"/>
    <w:rsid w:val="00EE7C53"/>
    <w:rsid w:val="00EF51F8"/>
    <w:rsid w:val="00F1286E"/>
    <w:rsid w:val="00F22243"/>
    <w:rsid w:val="00F44B3E"/>
    <w:rsid w:val="00F50CFA"/>
    <w:rsid w:val="00F84102"/>
    <w:rsid w:val="00F97CF9"/>
    <w:rsid w:val="00FC4965"/>
    <w:rsid w:val="00FD580F"/>
    <w:rsid w:val="00FF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CC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01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E48BA"/>
    <w:pPr>
      <w:numPr>
        <w:numId w:val="1"/>
      </w:numPr>
      <w:contextualSpacing/>
    </w:pPr>
  </w:style>
  <w:style w:type="table" w:styleId="TableGrid">
    <w:name w:val="Table Grid"/>
    <w:basedOn w:val="TableNormal"/>
    <w:uiPriority w:val="59"/>
    <w:rsid w:val="0094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564"/>
    <w:pPr>
      <w:ind w:left="720"/>
      <w:contextualSpacing/>
    </w:pPr>
  </w:style>
  <w:style w:type="paragraph" w:styleId="NoSpacing">
    <w:name w:val="No Spacing"/>
    <w:uiPriority w:val="1"/>
    <w:qFormat/>
    <w:rsid w:val="00B126ED"/>
    <w:pPr>
      <w:spacing w:after="0" w:line="240" w:lineRule="auto"/>
    </w:pPr>
  </w:style>
  <w:style w:type="paragraph" w:customStyle="1" w:styleId="Default">
    <w:name w:val="Default"/>
    <w:rsid w:val="007B08BF"/>
    <w:pPr>
      <w:autoSpaceDE w:val="0"/>
      <w:autoSpaceDN w:val="0"/>
      <w:adjustRightInd w:val="0"/>
      <w:spacing w:after="0" w:line="240" w:lineRule="auto"/>
    </w:pPr>
    <w:rPr>
      <w:rFonts w:ascii="Calibri" w:hAnsi="Calibri" w:cs="Calibri"/>
      <w:color w:val="000000"/>
      <w:sz w:val="24"/>
      <w:szCs w:val="24"/>
    </w:rPr>
  </w:style>
  <w:style w:type="paragraph" w:customStyle="1" w:styleId="NormalWeb2">
    <w:name w:val="Normal (Web)2"/>
    <w:basedOn w:val="Normal"/>
    <w:uiPriority w:val="99"/>
    <w:semiHidden/>
    <w:rsid w:val="00A06F85"/>
    <w:pPr>
      <w:spacing w:before="100" w:beforeAutospacing="1" w:after="100" w:afterAutospacing="1" w:line="240" w:lineRule="auto"/>
    </w:pPr>
    <w:rPr>
      <w:rFonts w:ascii="Helvetica" w:hAnsi="Helvetic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61962">
      <w:bodyDiv w:val="1"/>
      <w:marLeft w:val="0"/>
      <w:marRight w:val="0"/>
      <w:marTop w:val="0"/>
      <w:marBottom w:val="0"/>
      <w:divBdr>
        <w:top w:val="none" w:sz="0" w:space="0" w:color="auto"/>
        <w:left w:val="none" w:sz="0" w:space="0" w:color="auto"/>
        <w:bottom w:val="none" w:sz="0" w:space="0" w:color="auto"/>
        <w:right w:val="none" w:sz="0" w:space="0" w:color="auto"/>
      </w:divBdr>
    </w:div>
    <w:div w:id="946041386">
      <w:bodyDiv w:val="1"/>
      <w:marLeft w:val="0"/>
      <w:marRight w:val="0"/>
      <w:marTop w:val="0"/>
      <w:marBottom w:val="0"/>
      <w:divBdr>
        <w:top w:val="none" w:sz="0" w:space="0" w:color="auto"/>
        <w:left w:val="none" w:sz="0" w:space="0" w:color="auto"/>
        <w:bottom w:val="none" w:sz="0" w:space="0" w:color="auto"/>
        <w:right w:val="none" w:sz="0" w:space="0" w:color="auto"/>
      </w:divBdr>
    </w:div>
    <w:div w:id="2071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46B3-8E8D-4ACC-AECC-4155C0FD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 Irene</dc:creator>
  <cp:lastModifiedBy>Rodger, Irene</cp:lastModifiedBy>
  <cp:revision>6</cp:revision>
  <cp:lastPrinted>2017-04-18T10:33:00Z</cp:lastPrinted>
  <dcterms:created xsi:type="dcterms:W3CDTF">2017-04-25T09:47:00Z</dcterms:created>
  <dcterms:modified xsi:type="dcterms:W3CDTF">2017-04-25T17:11:00Z</dcterms:modified>
</cp:coreProperties>
</file>