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F8CF" w14:textId="77777777" w:rsidR="00AD2B03" w:rsidRDefault="00D96C38" w:rsidP="00AD2B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8E16C9">
        <w:rPr>
          <w:rFonts w:ascii="Arial" w:hAnsi="Arial" w:cs="Arial"/>
          <w:b/>
        </w:rPr>
        <w:t>xtension Activities</w:t>
      </w:r>
      <w:r w:rsidR="00546135">
        <w:rPr>
          <w:rFonts w:ascii="Arial" w:hAnsi="Arial" w:cs="Arial"/>
          <w:b/>
        </w:rPr>
        <w:t xml:space="preserve"> 8: Humans and (other) Animals</w:t>
      </w:r>
    </w:p>
    <w:p w14:paraId="2D07E2F5" w14:textId="76A33985" w:rsidR="00AD2B03" w:rsidRPr="007454C8" w:rsidRDefault="007454C8" w:rsidP="007454C8">
      <w:pPr>
        <w:jc w:val="center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"http://ex.ac.uk/beyondstewardship"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ascii="Calibri" w:eastAsia="Times New Roman" w:hAnsi="Calibri"/>
          <w:b/>
          <w:bCs/>
        </w:rPr>
        <w:t>http://ex.ac.uk/beyondstewardship</w:t>
      </w:r>
      <w:r>
        <w:rPr>
          <w:rFonts w:eastAsia="Times New Roman"/>
        </w:rPr>
        <w:fldChar w:fldCharType="end"/>
      </w:r>
      <w:bookmarkStart w:id="0" w:name="_GoBack"/>
      <w:bookmarkEnd w:id="0"/>
    </w:p>
    <w:p w14:paraId="229AAEF7" w14:textId="77777777" w:rsidR="00AD2B03" w:rsidRDefault="00AD2B03" w:rsidP="00AD2B03">
      <w:pPr>
        <w:rPr>
          <w:rFonts w:ascii="Arial" w:hAnsi="Arial" w:cs="Arial"/>
        </w:rPr>
      </w:pPr>
    </w:p>
    <w:p w14:paraId="23370B08" w14:textId="77777777" w:rsidR="008E16C9" w:rsidRPr="008E16C9" w:rsidRDefault="008E16C9" w:rsidP="008E16C9">
      <w:pPr>
        <w:rPr>
          <w:rFonts w:ascii="Arial" w:hAnsi="Arial" w:cs="Arial"/>
          <w:b/>
        </w:rPr>
      </w:pPr>
      <w:r w:rsidRPr="008E16C9">
        <w:rPr>
          <w:rFonts w:ascii="Arial" w:hAnsi="Arial" w:cs="Arial"/>
          <w:b/>
        </w:rPr>
        <w:t>1. ‘Test Tube’ Burgers</w:t>
      </w:r>
    </w:p>
    <w:p w14:paraId="11AEE875" w14:textId="77777777" w:rsidR="008E16C9" w:rsidRDefault="008E16C9" w:rsidP="008E16C9">
      <w:pPr>
        <w:rPr>
          <w:rFonts w:ascii="Arial" w:hAnsi="Arial" w:cs="Arial"/>
        </w:rPr>
      </w:pPr>
    </w:p>
    <w:p w14:paraId="7E188CF8" w14:textId="77777777" w:rsidR="008E16C9" w:rsidRDefault="008E16C9" w:rsidP="008E16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Scientists have recently pioneered a technique that could be used to grow meat in a laboratory. </w:t>
      </w:r>
    </w:p>
    <w:p w14:paraId="0EE4F657" w14:textId="77777777" w:rsidR="008E16C9" w:rsidRDefault="008E16C9" w:rsidP="008E16C9">
      <w:pPr>
        <w:rPr>
          <w:rFonts w:ascii="Arial" w:hAnsi="Arial" w:cs="Arial"/>
        </w:rPr>
      </w:pPr>
    </w:p>
    <w:p w14:paraId="00CB1EFB" w14:textId="77777777" w:rsidR="008E16C9" w:rsidRDefault="008E16C9" w:rsidP="008E16C9">
      <w:pPr>
        <w:rPr>
          <w:rFonts w:ascii="Arial" w:hAnsi="Arial" w:cs="Arial"/>
        </w:rPr>
      </w:pPr>
      <w:r>
        <w:rPr>
          <w:rFonts w:ascii="Arial" w:hAnsi="Arial" w:cs="Arial"/>
        </w:rPr>
        <w:t>Read the article available here:</w:t>
      </w:r>
      <w:r w:rsidRPr="008E16C9">
        <w:t xml:space="preserve"> </w:t>
      </w:r>
      <w:hyperlink r:id="rId6" w:history="1">
        <w:r w:rsidR="00AE5781" w:rsidRPr="00452D96">
          <w:rPr>
            <w:rStyle w:val="Hyperlink"/>
            <w:rFonts w:ascii="Arial" w:hAnsi="Arial" w:cs="Arial"/>
          </w:rPr>
          <w:t>www.bbc.co.uk/news/magazine-17113214</w:t>
        </w:r>
      </w:hyperlink>
      <w:r>
        <w:rPr>
          <w:rFonts w:ascii="Arial" w:hAnsi="Arial" w:cs="Arial"/>
        </w:rPr>
        <w:t xml:space="preserve"> </w:t>
      </w:r>
    </w:p>
    <w:p w14:paraId="0B703F94" w14:textId="77777777" w:rsidR="008E16C9" w:rsidRDefault="008E16C9" w:rsidP="008E16C9">
      <w:pPr>
        <w:rPr>
          <w:rFonts w:ascii="Arial" w:hAnsi="Arial" w:cs="Arial"/>
        </w:rPr>
      </w:pPr>
    </w:p>
    <w:p w14:paraId="6C43D3AD" w14:textId="77777777" w:rsidR="008E16C9" w:rsidRDefault="008E16C9" w:rsidP="008E16C9">
      <w:pPr>
        <w:rPr>
          <w:rFonts w:ascii="Arial" w:hAnsi="Arial" w:cs="Arial"/>
        </w:rPr>
      </w:pPr>
      <w:r>
        <w:rPr>
          <w:rFonts w:ascii="Arial" w:hAnsi="Arial" w:cs="Arial"/>
        </w:rPr>
        <w:t>As you read, think about the following questions:</w:t>
      </w:r>
    </w:p>
    <w:p w14:paraId="011C810F" w14:textId="77777777" w:rsidR="008E16C9" w:rsidRDefault="008E16C9" w:rsidP="008E16C9">
      <w:pPr>
        <w:rPr>
          <w:rFonts w:ascii="Arial" w:hAnsi="Arial" w:cs="Arial"/>
        </w:rPr>
      </w:pPr>
    </w:p>
    <w:p w14:paraId="3D8FD937" w14:textId="77777777" w:rsidR="008E16C9" w:rsidRDefault="008E16C9" w:rsidP="008E16C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Why might an environmentalist support this method of producing meat?</w:t>
      </w:r>
    </w:p>
    <w:p w14:paraId="528CF8BC" w14:textId="77777777" w:rsidR="008E16C9" w:rsidRPr="008E16C9" w:rsidRDefault="008E16C9" w:rsidP="008E16C9">
      <w:pPr>
        <w:rPr>
          <w:rFonts w:ascii="Arial" w:hAnsi="Arial" w:cs="Arial"/>
        </w:rPr>
      </w:pPr>
    </w:p>
    <w:p w14:paraId="052F1CDE" w14:textId="77777777" w:rsidR="008E16C9" w:rsidRDefault="008E16C9" w:rsidP="008E16C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Could vegetarians eat meat produced in this way? Might it depend on an individual’s reasons for vegetarianism?</w:t>
      </w:r>
    </w:p>
    <w:p w14:paraId="7B731895" w14:textId="77777777" w:rsidR="008E16C9" w:rsidRPr="008E16C9" w:rsidRDefault="008E16C9" w:rsidP="008E16C9">
      <w:pPr>
        <w:pStyle w:val="ListParagraph"/>
        <w:rPr>
          <w:rFonts w:ascii="Arial" w:hAnsi="Arial" w:cs="Arial"/>
        </w:rPr>
      </w:pPr>
    </w:p>
    <w:p w14:paraId="09830537" w14:textId="77777777" w:rsidR="008E16C9" w:rsidRPr="008E16C9" w:rsidRDefault="00F658BD" w:rsidP="008E16C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Do you think the B</w:t>
      </w:r>
      <w:r w:rsidR="008E16C9">
        <w:rPr>
          <w:rFonts w:ascii="Arial" w:hAnsi="Arial" w:cs="Arial"/>
        </w:rPr>
        <w:t>ible could be interpret</w:t>
      </w:r>
      <w:r>
        <w:rPr>
          <w:rFonts w:ascii="Arial" w:hAnsi="Arial" w:cs="Arial"/>
        </w:rPr>
        <w:t>ed as offering support for this method of meat production? If so, which verses do you think would be relevant and how would you interpret them?</w:t>
      </w:r>
    </w:p>
    <w:p w14:paraId="026BD6D7" w14:textId="77777777" w:rsidR="008E16C9" w:rsidRDefault="008E16C9" w:rsidP="008E16C9">
      <w:pPr>
        <w:rPr>
          <w:rFonts w:ascii="Arial" w:hAnsi="Arial" w:cs="Arial"/>
        </w:rPr>
      </w:pPr>
    </w:p>
    <w:p w14:paraId="7E1DB0FF" w14:textId="77777777" w:rsidR="008E16C9" w:rsidRDefault="008E16C9" w:rsidP="00AD2B03">
      <w:pPr>
        <w:rPr>
          <w:rFonts w:ascii="Arial" w:hAnsi="Arial" w:cs="Arial"/>
        </w:rPr>
      </w:pPr>
    </w:p>
    <w:p w14:paraId="541C1E00" w14:textId="77777777" w:rsidR="00D476B1" w:rsidRPr="00D476B1" w:rsidRDefault="008E16C9" w:rsidP="00AD2B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Further Reading</w:t>
      </w:r>
    </w:p>
    <w:p w14:paraId="55B7BE0A" w14:textId="77777777" w:rsidR="00D476B1" w:rsidRDefault="00D476B1" w:rsidP="00AD2B03">
      <w:pPr>
        <w:rPr>
          <w:rFonts w:ascii="Arial" w:hAnsi="Arial" w:cs="Arial"/>
        </w:rPr>
      </w:pPr>
    </w:p>
    <w:p w14:paraId="05026FE3" w14:textId="77777777" w:rsidR="00D476B1" w:rsidRDefault="00D476B1" w:rsidP="00D476B1">
      <w:pPr>
        <w:rPr>
          <w:rFonts w:ascii="Arial" w:hAnsi="Arial" w:cs="Arial"/>
        </w:rPr>
      </w:pPr>
      <w:r w:rsidRPr="00D476B1">
        <w:rPr>
          <w:rFonts w:ascii="Arial" w:hAnsi="Arial" w:cs="Arial"/>
        </w:rPr>
        <w:t>Studying food and its production provides an excellent opportunity to connect up many areas of</w:t>
      </w:r>
      <w:r>
        <w:rPr>
          <w:rFonts w:ascii="Arial" w:hAnsi="Arial" w:cs="Arial"/>
        </w:rPr>
        <w:t xml:space="preserve"> ethical and religious concern, </w:t>
      </w:r>
      <w:r w:rsidRPr="00D476B1">
        <w:rPr>
          <w:rFonts w:ascii="Arial" w:hAnsi="Arial" w:cs="Arial"/>
        </w:rPr>
        <w:t>as well as of science, e</w:t>
      </w:r>
      <w:r>
        <w:rPr>
          <w:rFonts w:ascii="Arial" w:hAnsi="Arial" w:cs="Arial"/>
        </w:rPr>
        <w:t>conomics and politics.</w:t>
      </w:r>
    </w:p>
    <w:p w14:paraId="498AFA4E" w14:textId="77777777" w:rsidR="00D476B1" w:rsidRDefault="00D476B1" w:rsidP="00D476B1">
      <w:pPr>
        <w:rPr>
          <w:rFonts w:ascii="Arial" w:hAnsi="Arial" w:cs="Arial"/>
        </w:rPr>
      </w:pPr>
    </w:p>
    <w:p w14:paraId="73B16DEE" w14:textId="77777777" w:rsidR="00D476B1" w:rsidRDefault="00D476B1" w:rsidP="00D476B1">
      <w:pPr>
        <w:rPr>
          <w:rFonts w:ascii="Arial" w:hAnsi="Arial" w:cs="Arial"/>
        </w:rPr>
      </w:pPr>
      <w:r>
        <w:rPr>
          <w:rFonts w:ascii="Arial" w:hAnsi="Arial" w:cs="Arial"/>
        </w:rPr>
        <w:t>Select one following resources. As you read, think about</w:t>
      </w:r>
      <w:r w:rsidR="00945F05">
        <w:rPr>
          <w:rFonts w:ascii="Arial" w:hAnsi="Arial" w:cs="Arial"/>
        </w:rPr>
        <w:t xml:space="preserve"> the following questions</w:t>
      </w:r>
      <w:r>
        <w:rPr>
          <w:rFonts w:ascii="Arial" w:hAnsi="Arial" w:cs="Arial"/>
        </w:rPr>
        <w:t>:</w:t>
      </w:r>
    </w:p>
    <w:p w14:paraId="78D33D5E" w14:textId="77777777" w:rsidR="00D476B1" w:rsidRDefault="00D476B1" w:rsidP="00D476B1">
      <w:pPr>
        <w:rPr>
          <w:rFonts w:ascii="Arial" w:hAnsi="Arial" w:cs="Arial"/>
        </w:rPr>
      </w:pPr>
    </w:p>
    <w:p w14:paraId="5AE62D5E" w14:textId="77777777" w:rsidR="00D476B1" w:rsidRDefault="00D476B1" w:rsidP="00D476B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What is the author saying about the status of animals in relation to humans?</w:t>
      </w:r>
    </w:p>
    <w:p w14:paraId="4B67507B" w14:textId="77777777" w:rsidR="00D476B1" w:rsidRDefault="00D476B1" w:rsidP="00D476B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What are the author’s motivations for their position? Are they primarily concerned with animal welfare, environmental ethics or religious teachings?</w:t>
      </w:r>
    </w:p>
    <w:p w14:paraId="558756A6" w14:textId="77777777" w:rsidR="00D476B1" w:rsidRDefault="00D476B1" w:rsidP="00D476B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Are the author’s ideas influenced by the Bible</w:t>
      </w:r>
      <w:proofErr w:type="gramEnd"/>
      <w:r>
        <w:rPr>
          <w:rFonts w:ascii="Arial" w:hAnsi="Arial" w:cs="Arial"/>
        </w:rPr>
        <w:t>? If so, wh</w:t>
      </w:r>
      <w:r w:rsidR="006A341E">
        <w:rPr>
          <w:rFonts w:ascii="Arial" w:hAnsi="Arial" w:cs="Arial"/>
        </w:rPr>
        <w:t xml:space="preserve">at interpretation of particular words or verses </w:t>
      </w:r>
      <w:r>
        <w:rPr>
          <w:rFonts w:ascii="Arial" w:hAnsi="Arial" w:cs="Arial"/>
        </w:rPr>
        <w:t>has been used?</w:t>
      </w:r>
    </w:p>
    <w:p w14:paraId="44140196" w14:textId="77777777" w:rsidR="00D476B1" w:rsidRPr="00D476B1" w:rsidRDefault="00D476B1" w:rsidP="00D476B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Do you agree with what the author is saying? Why or why not?</w:t>
      </w:r>
    </w:p>
    <w:p w14:paraId="4E8DA4D1" w14:textId="77777777" w:rsidR="00D476B1" w:rsidRDefault="00D476B1" w:rsidP="00D476B1">
      <w:pPr>
        <w:rPr>
          <w:rFonts w:ascii="Arial" w:hAnsi="Arial" w:cs="Arial"/>
        </w:rPr>
      </w:pPr>
    </w:p>
    <w:p w14:paraId="2AF8D126" w14:textId="77777777" w:rsidR="006A341E" w:rsidRDefault="006A341E" w:rsidP="00D476B1">
      <w:pPr>
        <w:rPr>
          <w:rFonts w:ascii="Arial" w:hAnsi="Arial" w:cs="Arial"/>
        </w:rPr>
      </w:pPr>
    </w:p>
    <w:p w14:paraId="267C75E0" w14:textId="77777777" w:rsidR="00D476B1" w:rsidRPr="00D476B1" w:rsidRDefault="008E16C9" w:rsidP="00D476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D476B1" w:rsidRPr="00D476B1">
        <w:rPr>
          <w:rFonts w:ascii="Arial" w:hAnsi="Arial" w:cs="Arial"/>
          <w:b/>
        </w:rPr>
        <w:t>.</w:t>
      </w:r>
      <w:r w:rsidR="00D476B1">
        <w:rPr>
          <w:rFonts w:ascii="Arial" w:hAnsi="Arial" w:cs="Arial"/>
          <w:b/>
        </w:rPr>
        <w:t xml:space="preserve"> </w:t>
      </w:r>
      <w:r w:rsidR="00D476B1" w:rsidRPr="00D476B1">
        <w:rPr>
          <w:rFonts w:ascii="Arial" w:hAnsi="Arial" w:cs="Arial"/>
          <w:b/>
        </w:rPr>
        <w:t xml:space="preserve">Michael </w:t>
      </w:r>
      <w:proofErr w:type="spellStart"/>
      <w:r w:rsidR="00D476B1" w:rsidRPr="00D476B1">
        <w:rPr>
          <w:rFonts w:ascii="Arial" w:hAnsi="Arial" w:cs="Arial"/>
          <w:b/>
        </w:rPr>
        <w:t>Pollan</w:t>
      </w:r>
      <w:proofErr w:type="spellEnd"/>
      <w:r w:rsidR="00D476B1" w:rsidRPr="00D476B1">
        <w:rPr>
          <w:rFonts w:ascii="Arial" w:hAnsi="Arial" w:cs="Arial"/>
          <w:b/>
        </w:rPr>
        <w:t xml:space="preserve">, </w:t>
      </w:r>
      <w:hyperlink r:id="rId7" w:history="1">
        <w:r w:rsidR="00D476B1" w:rsidRPr="00AE5781">
          <w:rPr>
            <w:rStyle w:val="Hyperlink"/>
            <w:rFonts w:ascii="Arial" w:hAnsi="Arial" w:cs="Arial"/>
            <w:b/>
            <w:i/>
            <w:iCs/>
          </w:rPr>
          <w:t>The Omnivore’s Dilemma</w:t>
        </w:r>
      </w:hyperlink>
      <w:r w:rsidR="00D476B1" w:rsidRPr="00D476B1">
        <w:rPr>
          <w:rFonts w:ascii="Arial" w:hAnsi="Arial" w:cs="Arial"/>
          <w:b/>
          <w:i/>
          <w:iCs/>
        </w:rPr>
        <w:t xml:space="preserve"> </w:t>
      </w:r>
      <w:r w:rsidR="00D476B1" w:rsidRPr="00D476B1">
        <w:rPr>
          <w:rFonts w:ascii="Arial" w:hAnsi="Arial" w:cs="Arial"/>
          <w:b/>
          <w:iCs/>
        </w:rPr>
        <w:t>(</w:t>
      </w:r>
      <w:r w:rsidR="00D476B1" w:rsidRPr="00D476B1">
        <w:rPr>
          <w:rFonts w:ascii="Arial" w:hAnsi="Arial" w:cs="Arial"/>
          <w:b/>
        </w:rPr>
        <w:t>London: Bloomsbury, 2006)</w:t>
      </w:r>
    </w:p>
    <w:p w14:paraId="0FC2C867" w14:textId="77777777" w:rsidR="00D476B1" w:rsidRDefault="00D476B1" w:rsidP="00D476B1">
      <w:pPr>
        <w:rPr>
          <w:rFonts w:ascii="Arial" w:hAnsi="Arial" w:cs="Arial"/>
        </w:rPr>
      </w:pPr>
    </w:p>
    <w:p w14:paraId="3E8EC978" w14:textId="77777777" w:rsidR="00D476B1" w:rsidRPr="00D476B1" w:rsidRDefault="00D476B1" w:rsidP="00D476B1">
      <w:pPr>
        <w:rPr>
          <w:rFonts w:ascii="Arial" w:hAnsi="Arial" w:cs="Arial"/>
        </w:rPr>
      </w:pPr>
      <w:r>
        <w:rPr>
          <w:rFonts w:ascii="Arial" w:hAnsi="Arial" w:cs="Arial"/>
        </w:rPr>
        <w:t>This presents a</w:t>
      </w:r>
      <w:r w:rsidRPr="00D476B1">
        <w:rPr>
          <w:rFonts w:ascii="Arial" w:hAnsi="Arial" w:cs="Arial"/>
        </w:rPr>
        <w:t xml:space="preserve"> very stimulating investigation of variou</w:t>
      </w:r>
      <w:r>
        <w:rPr>
          <w:rFonts w:ascii="Arial" w:hAnsi="Arial" w:cs="Arial"/>
        </w:rPr>
        <w:t>s systems of food production.</w:t>
      </w:r>
    </w:p>
    <w:p w14:paraId="06D3E753" w14:textId="77777777" w:rsidR="00D476B1" w:rsidRDefault="00D476B1" w:rsidP="00D476B1">
      <w:pPr>
        <w:rPr>
          <w:rFonts w:ascii="Arial" w:hAnsi="Arial" w:cs="Arial"/>
        </w:rPr>
      </w:pPr>
    </w:p>
    <w:p w14:paraId="0A5E0FC1" w14:textId="77777777" w:rsidR="006A341E" w:rsidRDefault="006A341E" w:rsidP="00D476B1">
      <w:pPr>
        <w:rPr>
          <w:rFonts w:ascii="Arial" w:hAnsi="Arial" w:cs="Arial"/>
        </w:rPr>
      </w:pPr>
    </w:p>
    <w:p w14:paraId="558F2638" w14:textId="77777777" w:rsidR="00AE5781" w:rsidRDefault="00AE5781" w:rsidP="00D476B1">
      <w:pPr>
        <w:rPr>
          <w:rFonts w:ascii="Arial" w:hAnsi="Arial" w:cs="Arial"/>
        </w:rPr>
      </w:pPr>
    </w:p>
    <w:p w14:paraId="6FBA1AA4" w14:textId="77777777" w:rsidR="00AE5781" w:rsidRDefault="00AE5781" w:rsidP="00D476B1">
      <w:pPr>
        <w:rPr>
          <w:rFonts w:ascii="Arial" w:hAnsi="Arial" w:cs="Arial"/>
        </w:rPr>
      </w:pPr>
    </w:p>
    <w:p w14:paraId="519CFFC9" w14:textId="77777777" w:rsidR="00D476B1" w:rsidRPr="00D476B1" w:rsidRDefault="008E16C9" w:rsidP="00D476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</w:t>
      </w:r>
      <w:r w:rsidR="00D476B1" w:rsidRPr="00D476B1">
        <w:rPr>
          <w:rFonts w:ascii="Arial" w:hAnsi="Arial" w:cs="Arial"/>
          <w:b/>
        </w:rPr>
        <w:t xml:space="preserve">. John Barclay, ‘Food, Christian Identity and Global Warming: A Pauline Call for a Christian Food Taboo’, </w:t>
      </w:r>
      <w:r w:rsidR="00D476B1" w:rsidRPr="00D476B1">
        <w:rPr>
          <w:rFonts w:ascii="Arial" w:hAnsi="Arial" w:cs="Arial"/>
          <w:b/>
          <w:i/>
          <w:iCs/>
        </w:rPr>
        <w:t>The Expository Times</w:t>
      </w:r>
      <w:r w:rsidR="00D476B1" w:rsidRPr="00D476B1">
        <w:rPr>
          <w:rFonts w:ascii="Arial" w:hAnsi="Arial" w:cs="Arial"/>
          <w:b/>
        </w:rPr>
        <w:t xml:space="preserve"> 121:12 (2010), 585-593</w:t>
      </w:r>
    </w:p>
    <w:p w14:paraId="0F0DA5C1" w14:textId="77777777" w:rsidR="00D476B1" w:rsidRPr="00D476B1" w:rsidRDefault="00D476B1" w:rsidP="00D476B1">
      <w:pPr>
        <w:rPr>
          <w:rFonts w:ascii="Arial" w:hAnsi="Arial" w:cs="Arial"/>
        </w:rPr>
      </w:pPr>
    </w:p>
    <w:p w14:paraId="199C8786" w14:textId="77777777" w:rsidR="00D476B1" w:rsidRDefault="00D476B1" w:rsidP="00D476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 </w:t>
      </w:r>
      <w:r w:rsidRPr="00D476B1">
        <w:rPr>
          <w:rFonts w:ascii="Arial" w:hAnsi="Arial" w:cs="Arial"/>
        </w:rPr>
        <w:t>recent discussion about Christians reducing their meat consu</w:t>
      </w:r>
      <w:r w:rsidR="006A341E">
        <w:rPr>
          <w:rFonts w:ascii="Arial" w:hAnsi="Arial" w:cs="Arial"/>
        </w:rPr>
        <w:t>mption.</w:t>
      </w:r>
    </w:p>
    <w:p w14:paraId="2507F22D" w14:textId="77777777" w:rsidR="00D476B1" w:rsidRDefault="00D476B1" w:rsidP="00D476B1">
      <w:pPr>
        <w:rPr>
          <w:rFonts w:ascii="Arial" w:hAnsi="Arial" w:cs="Arial"/>
        </w:rPr>
      </w:pPr>
    </w:p>
    <w:p w14:paraId="3CE281AA" w14:textId="77777777" w:rsidR="006A341E" w:rsidRDefault="006A341E" w:rsidP="00D476B1">
      <w:pPr>
        <w:rPr>
          <w:rFonts w:ascii="Arial" w:hAnsi="Arial" w:cs="Arial"/>
        </w:rPr>
      </w:pPr>
      <w:r>
        <w:rPr>
          <w:rFonts w:ascii="Arial" w:hAnsi="Arial" w:cs="Arial"/>
        </w:rPr>
        <w:t>In addition, the following articles offer responses to this piece:</w:t>
      </w:r>
    </w:p>
    <w:p w14:paraId="58951E03" w14:textId="77777777" w:rsidR="006A341E" w:rsidRDefault="006A341E" w:rsidP="00D476B1">
      <w:pPr>
        <w:rPr>
          <w:rFonts w:ascii="Arial" w:hAnsi="Arial" w:cs="Arial"/>
        </w:rPr>
      </w:pPr>
    </w:p>
    <w:p w14:paraId="6BAD4F53" w14:textId="77777777" w:rsidR="006A341E" w:rsidRDefault="00D476B1" w:rsidP="006A341E">
      <w:pPr>
        <w:ind w:left="720"/>
        <w:rPr>
          <w:rFonts w:ascii="Arial" w:hAnsi="Arial" w:cs="Arial"/>
        </w:rPr>
      </w:pPr>
      <w:r w:rsidRPr="00D476B1">
        <w:rPr>
          <w:rFonts w:ascii="Arial" w:hAnsi="Arial" w:cs="Arial"/>
        </w:rPr>
        <w:t xml:space="preserve">David </w:t>
      </w:r>
      <w:proofErr w:type="spellStart"/>
      <w:r w:rsidRPr="00D476B1">
        <w:rPr>
          <w:rFonts w:ascii="Arial" w:hAnsi="Arial" w:cs="Arial"/>
        </w:rPr>
        <w:t>Grumett</w:t>
      </w:r>
      <w:proofErr w:type="spellEnd"/>
      <w:r w:rsidRPr="00D476B1">
        <w:rPr>
          <w:rFonts w:ascii="Arial" w:hAnsi="Arial" w:cs="Arial"/>
        </w:rPr>
        <w:t>, ‘Eat Less Meat: A New Ecological Imperative for Christian Ethics?</w:t>
      </w:r>
      <w:proofErr w:type="gramStart"/>
      <w:r w:rsidRPr="00D476B1">
        <w:rPr>
          <w:rFonts w:ascii="Arial" w:hAnsi="Arial" w:cs="Arial"/>
        </w:rPr>
        <w:t>’,</w:t>
      </w:r>
      <w:proofErr w:type="gramEnd"/>
      <w:r w:rsidRPr="00D476B1">
        <w:rPr>
          <w:rFonts w:ascii="Arial" w:hAnsi="Arial" w:cs="Arial"/>
        </w:rPr>
        <w:t xml:space="preserve"> </w:t>
      </w:r>
      <w:r w:rsidRPr="00D476B1">
        <w:rPr>
          <w:rFonts w:ascii="Arial" w:hAnsi="Arial" w:cs="Arial"/>
          <w:i/>
          <w:iCs/>
        </w:rPr>
        <w:t>The Expository Times</w:t>
      </w:r>
      <w:r w:rsidR="006A341E">
        <w:rPr>
          <w:rFonts w:ascii="Arial" w:hAnsi="Arial" w:cs="Arial"/>
        </w:rPr>
        <w:t xml:space="preserve"> 123:2 (2011), 54-62</w:t>
      </w:r>
    </w:p>
    <w:p w14:paraId="72C9151E" w14:textId="77777777" w:rsidR="006A341E" w:rsidRDefault="006A341E" w:rsidP="00D476B1">
      <w:pPr>
        <w:rPr>
          <w:rFonts w:ascii="Arial" w:hAnsi="Arial" w:cs="Arial"/>
        </w:rPr>
      </w:pPr>
    </w:p>
    <w:p w14:paraId="273C0461" w14:textId="77777777" w:rsidR="00D476B1" w:rsidRDefault="00D476B1" w:rsidP="006A341E">
      <w:pPr>
        <w:ind w:left="720"/>
        <w:rPr>
          <w:rFonts w:ascii="Arial" w:hAnsi="Arial" w:cs="Arial"/>
        </w:rPr>
      </w:pPr>
      <w:r w:rsidRPr="00D476B1">
        <w:rPr>
          <w:rFonts w:ascii="Arial" w:hAnsi="Arial" w:cs="Arial"/>
        </w:rPr>
        <w:t xml:space="preserve">Tim </w:t>
      </w:r>
      <w:proofErr w:type="spellStart"/>
      <w:r w:rsidRPr="00D476B1">
        <w:rPr>
          <w:rFonts w:ascii="Arial" w:hAnsi="Arial" w:cs="Arial"/>
        </w:rPr>
        <w:t>Gorringe</w:t>
      </w:r>
      <w:proofErr w:type="spellEnd"/>
      <w:r w:rsidRPr="00D476B1">
        <w:rPr>
          <w:rFonts w:ascii="Arial" w:hAnsi="Arial" w:cs="Arial"/>
        </w:rPr>
        <w:t xml:space="preserve">, ‘Rise Peter! Kill and Eat: A Response to John Barclay’, </w:t>
      </w:r>
      <w:r w:rsidRPr="00D476B1">
        <w:rPr>
          <w:rFonts w:ascii="Arial" w:hAnsi="Arial" w:cs="Arial"/>
          <w:i/>
          <w:iCs/>
        </w:rPr>
        <w:t>The Expository Times</w:t>
      </w:r>
      <w:r w:rsidR="006A341E">
        <w:rPr>
          <w:rFonts w:ascii="Arial" w:hAnsi="Arial" w:cs="Arial"/>
        </w:rPr>
        <w:t xml:space="preserve"> 123:2, 63-69</w:t>
      </w:r>
      <w:r w:rsidR="004A2696">
        <w:rPr>
          <w:rFonts w:ascii="Arial" w:hAnsi="Arial" w:cs="Arial"/>
        </w:rPr>
        <w:t>.</w:t>
      </w:r>
    </w:p>
    <w:p w14:paraId="4480C70B" w14:textId="77777777" w:rsidR="00D476B1" w:rsidRDefault="00D476B1" w:rsidP="00D476B1">
      <w:pPr>
        <w:rPr>
          <w:rFonts w:ascii="Arial" w:hAnsi="Arial" w:cs="Arial"/>
        </w:rPr>
      </w:pPr>
    </w:p>
    <w:p w14:paraId="1B60C79E" w14:textId="77777777" w:rsidR="006A341E" w:rsidRDefault="006A341E" w:rsidP="00D476B1">
      <w:pPr>
        <w:rPr>
          <w:rFonts w:ascii="Arial" w:hAnsi="Arial" w:cs="Arial"/>
        </w:rPr>
      </w:pPr>
      <w:r>
        <w:rPr>
          <w:rFonts w:ascii="Arial" w:hAnsi="Arial" w:cs="Arial"/>
        </w:rPr>
        <w:t>This article offers a reply from Barclay:</w:t>
      </w:r>
    </w:p>
    <w:p w14:paraId="6AD6AAF9" w14:textId="77777777" w:rsidR="006A341E" w:rsidRDefault="006A341E" w:rsidP="00D476B1">
      <w:pPr>
        <w:rPr>
          <w:rFonts w:ascii="Arial" w:hAnsi="Arial" w:cs="Arial"/>
        </w:rPr>
      </w:pPr>
    </w:p>
    <w:p w14:paraId="486A0399" w14:textId="77777777" w:rsidR="00D476B1" w:rsidRPr="00D476B1" w:rsidRDefault="00D476B1" w:rsidP="006A341E">
      <w:pPr>
        <w:ind w:left="720"/>
        <w:rPr>
          <w:rFonts w:ascii="Arial" w:hAnsi="Arial" w:cs="Arial"/>
        </w:rPr>
      </w:pPr>
      <w:r w:rsidRPr="00D476B1">
        <w:rPr>
          <w:rFonts w:ascii="Arial" w:hAnsi="Arial" w:cs="Arial"/>
        </w:rPr>
        <w:t xml:space="preserve">John Barclay, ‘Meat, a Damaging Extravagance: A Response to </w:t>
      </w:r>
      <w:proofErr w:type="spellStart"/>
      <w:r w:rsidRPr="00D476B1">
        <w:rPr>
          <w:rFonts w:ascii="Arial" w:hAnsi="Arial" w:cs="Arial"/>
        </w:rPr>
        <w:t>Grumett</w:t>
      </w:r>
      <w:proofErr w:type="spellEnd"/>
      <w:r w:rsidRPr="00D476B1">
        <w:rPr>
          <w:rFonts w:ascii="Arial" w:hAnsi="Arial" w:cs="Arial"/>
        </w:rPr>
        <w:t xml:space="preserve"> and </w:t>
      </w:r>
      <w:proofErr w:type="spellStart"/>
      <w:r w:rsidRPr="00D476B1">
        <w:rPr>
          <w:rFonts w:ascii="Arial" w:hAnsi="Arial" w:cs="Arial"/>
        </w:rPr>
        <w:t>Gorringe</w:t>
      </w:r>
      <w:proofErr w:type="spellEnd"/>
      <w:r w:rsidRPr="00D476B1">
        <w:rPr>
          <w:rFonts w:ascii="Arial" w:hAnsi="Arial" w:cs="Arial"/>
        </w:rPr>
        <w:t xml:space="preserve">’, </w:t>
      </w:r>
      <w:r w:rsidRPr="00D476B1">
        <w:rPr>
          <w:rFonts w:ascii="Arial" w:hAnsi="Arial" w:cs="Arial"/>
          <w:i/>
          <w:iCs/>
        </w:rPr>
        <w:t>The Expository Times</w:t>
      </w:r>
      <w:r w:rsidR="006A341E">
        <w:rPr>
          <w:rFonts w:ascii="Arial" w:hAnsi="Arial" w:cs="Arial"/>
        </w:rPr>
        <w:t xml:space="preserve"> 123:2, 70-73</w:t>
      </w:r>
      <w:r w:rsidR="004A2696">
        <w:rPr>
          <w:rFonts w:ascii="Arial" w:hAnsi="Arial" w:cs="Arial"/>
        </w:rPr>
        <w:t>.</w:t>
      </w:r>
    </w:p>
    <w:p w14:paraId="2618E936" w14:textId="77777777" w:rsidR="00D476B1" w:rsidRDefault="00D476B1" w:rsidP="00D476B1">
      <w:pPr>
        <w:rPr>
          <w:rFonts w:ascii="Arial" w:hAnsi="Arial" w:cs="Arial"/>
        </w:rPr>
      </w:pPr>
    </w:p>
    <w:p w14:paraId="24B79449" w14:textId="77777777" w:rsidR="00945F05" w:rsidRDefault="00945F05" w:rsidP="00D476B1">
      <w:pPr>
        <w:rPr>
          <w:rFonts w:ascii="Arial" w:hAnsi="Arial" w:cs="Arial"/>
        </w:rPr>
      </w:pPr>
    </w:p>
    <w:p w14:paraId="31C07BED" w14:textId="77777777" w:rsidR="006A341E" w:rsidRPr="006A341E" w:rsidRDefault="008E16C9" w:rsidP="00D476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6A341E" w:rsidRPr="006A341E">
        <w:rPr>
          <w:rFonts w:ascii="Arial" w:hAnsi="Arial" w:cs="Arial"/>
          <w:b/>
        </w:rPr>
        <w:t xml:space="preserve">. </w:t>
      </w:r>
      <w:r w:rsidR="00D476B1" w:rsidRPr="006A341E">
        <w:rPr>
          <w:rFonts w:ascii="Arial" w:hAnsi="Arial" w:cs="Arial"/>
          <w:b/>
        </w:rPr>
        <w:t>Stephen Webb,</w:t>
      </w:r>
      <w:r w:rsidR="00D476B1" w:rsidRPr="006A341E">
        <w:rPr>
          <w:rFonts w:ascii="Arial" w:hAnsi="Arial" w:cs="Arial"/>
          <w:b/>
          <w:i/>
          <w:iCs/>
        </w:rPr>
        <w:t xml:space="preserve"> </w:t>
      </w:r>
      <w:hyperlink r:id="rId8" w:history="1">
        <w:r w:rsidR="00D476B1" w:rsidRPr="00AE5781">
          <w:rPr>
            <w:rStyle w:val="Hyperlink"/>
            <w:rFonts w:ascii="Arial" w:hAnsi="Arial" w:cs="Arial"/>
            <w:b/>
            <w:i/>
            <w:iCs/>
          </w:rPr>
          <w:t>Good Eating</w:t>
        </w:r>
      </w:hyperlink>
      <w:r w:rsidR="00D476B1" w:rsidRPr="006A341E">
        <w:rPr>
          <w:rFonts w:ascii="Arial" w:hAnsi="Arial" w:cs="Arial"/>
          <w:b/>
        </w:rPr>
        <w:t xml:space="preserve"> (Grand Rapids, MI: </w:t>
      </w:r>
      <w:proofErr w:type="spellStart"/>
      <w:r w:rsidR="00D476B1" w:rsidRPr="006A341E">
        <w:rPr>
          <w:rFonts w:ascii="Arial" w:hAnsi="Arial" w:cs="Arial"/>
          <w:b/>
        </w:rPr>
        <w:t>Brazos</w:t>
      </w:r>
      <w:proofErr w:type="spellEnd"/>
      <w:r w:rsidR="00D476B1" w:rsidRPr="006A341E">
        <w:rPr>
          <w:rFonts w:ascii="Arial" w:hAnsi="Arial" w:cs="Arial"/>
          <w:b/>
        </w:rPr>
        <w:t>, 2001)</w:t>
      </w:r>
    </w:p>
    <w:p w14:paraId="405F10E8" w14:textId="77777777" w:rsidR="006A341E" w:rsidRDefault="006A341E" w:rsidP="00D476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187E02" w14:textId="77777777" w:rsidR="006A341E" w:rsidRPr="00D476B1" w:rsidRDefault="006A341E" w:rsidP="006A341E">
      <w:pPr>
        <w:rPr>
          <w:rFonts w:ascii="Arial" w:hAnsi="Arial" w:cs="Arial"/>
        </w:rPr>
      </w:pPr>
      <w:r>
        <w:rPr>
          <w:rFonts w:ascii="Arial" w:hAnsi="Arial" w:cs="Arial"/>
        </w:rPr>
        <w:t>This book explores Christianity in relation to a number of food-related issues including vegetarianism, fasting and animal rights.</w:t>
      </w:r>
    </w:p>
    <w:p w14:paraId="38A6D184" w14:textId="77777777" w:rsidR="006A341E" w:rsidRDefault="006A341E" w:rsidP="00D476B1">
      <w:pPr>
        <w:rPr>
          <w:rFonts w:ascii="Arial" w:hAnsi="Arial" w:cs="Arial"/>
        </w:rPr>
      </w:pPr>
    </w:p>
    <w:p w14:paraId="72C09708" w14:textId="77777777" w:rsidR="006A341E" w:rsidRDefault="006A341E" w:rsidP="00D476B1">
      <w:pPr>
        <w:rPr>
          <w:rFonts w:ascii="Arial" w:hAnsi="Arial" w:cs="Arial"/>
        </w:rPr>
      </w:pPr>
    </w:p>
    <w:p w14:paraId="616F0531" w14:textId="77777777" w:rsidR="00D476B1" w:rsidRPr="006A341E" w:rsidRDefault="008E16C9" w:rsidP="00D476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A341E" w:rsidRPr="006A341E">
        <w:rPr>
          <w:rFonts w:ascii="Arial" w:hAnsi="Arial" w:cs="Arial"/>
          <w:b/>
        </w:rPr>
        <w:t xml:space="preserve">. </w:t>
      </w:r>
      <w:r w:rsidR="00D476B1" w:rsidRPr="006A341E">
        <w:rPr>
          <w:rFonts w:ascii="Arial" w:hAnsi="Arial" w:cs="Arial"/>
          <w:b/>
        </w:rPr>
        <w:t xml:space="preserve">Rachel </w:t>
      </w:r>
      <w:proofErr w:type="spellStart"/>
      <w:r w:rsidR="00D476B1" w:rsidRPr="006A341E">
        <w:rPr>
          <w:rFonts w:ascii="Arial" w:hAnsi="Arial" w:cs="Arial"/>
          <w:b/>
        </w:rPr>
        <w:t>Muers</w:t>
      </w:r>
      <w:proofErr w:type="spellEnd"/>
      <w:r w:rsidR="00D476B1" w:rsidRPr="006A341E">
        <w:rPr>
          <w:rFonts w:ascii="Arial" w:hAnsi="Arial" w:cs="Arial"/>
          <w:b/>
        </w:rPr>
        <w:t xml:space="preserve"> and David </w:t>
      </w:r>
      <w:proofErr w:type="spellStart"/>
      <w:r w:rsidR="00D476B1" w:rsidRPr="006A341E">
        <w:rPr>
          <w:rFonts w:ascii="Arial" w:hAnsi="Arial" w:cs="Arial"/>
          <w:b/>
        </w:rPr>
        <w:t>Grumett</w:t>
      </w:r>
      <w:proofErr w:type="spellEnd"/>
      <w:r w:rsidR="00D476B1" w:rsidRPr="006A341E">
        <w:rPr>
          <w:rFonts w:ascii="Arial" w:hAnsi="Arial" w:cs="Arial"/>
          <w:b/>
        </w:rPr>
        <w:t xml:space="preserve"> (</w:t>
      </w:r>
      <w:proofErr w:type="spellStart"/>
      <w:r w:rsidR="00D476B1" w:rsidRPr="006A341E">
        <w:rPr>
          <w:rFonts w:ascii="Arial" w:hAnsi="Arial" w:cs="Arial"/>
          <w:b/>
        </w:rPr>
        <w:t>eds</w:t>
      </w:r>
      <w:proofErr w:type="spellEnd"/>
      <w:r w:rsidR="00D476B1" w:rsidRPr="006A341E">
        <w:rPr>
          <w:rFonts w:ascii="Arial" w:hAnsi="Arial" w:cs="Arial"/>
          <w:b/>
        </w:rPr>
        <w:t xml:space="preserve">), </w:t>
      </w:r>
      <w:hyperlink r:id="rId9" w:history="1">
        <w:r w:rsidR="00D476B1" w:rsidRPr="00AE5781">
          <w:rPr>
            <w:rStyle w:val="Hyperlink"/>
            <w:rFonts w:ascii="Arial" w:hAnsi="Arial" w:cs="Arial"/>
            <w:b/>
            <w:i/>
            <w:iCs/>
          </w:rPr>
          <w:t>Eating and Believing: Interdisciplinary Perspectives on Vegetarianism and Theology</w:t>
        </w:r>
      </w:hyperlink>
      <w:r w:rsidR="00D476B1" w:rsidRPr="006A341E">
        <w:rPr>
          <w:rFonts w:ascii="Arial" w:hAnsi="Arial" w:cs="Arial"/>
          <w:b/>
        </w:rPr>
        <w:t xml:space="preserve"> (London and New York: T&amp;T Clark, 2008)</w:t>
      </w:r>
    </w:p>
    <w:p w14:paraId="7B27093B" w14:textId="77777777" w:rsidR="006A341E" w:rsidRDefault="006A341E" w:rsidP="00D476B1">
      <w:pPr>
        <w:rPr>
          <w:rFonts w:ascii="Arial" w:hAnsi="Arial" w:cs="Arial"/>
        </w:rPr>
      </w:pPr>
    </w:p>
    <w:p w14:paraId="239A13DF" w14:textId="77777777" w:rsidR="00D476B1" w:rsidRDefault="006A341E" w:rsidP="00D476B1">
      <w:pPr>
        <w:rPr>
          <w:rFonts w:ascii="Arial" w:hAnsi="Arial" w:cs="Arial"/>
        </w:rPr>
      </w:pPr>
      <w:r>
        <w:rPr>
          <w:rFonts w:ascii="Arial" w:hAnsi="Arial" w:cs="Arial"/>
        </w:rPr>
        <w:t>This book investigates the relationship between Christianity and vegetarianism.</w:t>
      </w:r>
    </w:p>
    <w:p w14:paraId="68F91A2A" w14:textId="77777777" w:rsidR="006A341E" w:rsidRDefault="006A341E" w:rsidP="00D476B1">
      <w:pPr>
        <w:rPr>
          <w:rFonts w:ascii="Arial" w:hAnsi="Arial" w:cs="Arial"/>
        </w:rPr>
      </w:pPr>
    </w:p>
    <w:p w14:paraId="376DBA64" w14:textId="77777777" w:rsidR="006A341E" w:rsidRDefault="006A341E" w:rsidP="00D476B1">
      <w:pPr>
        <w:rPr>
          <w:rFonts w:ascii="Arial" w:hAnsi="Arial" w:cs="Arial"/>
        </w:rPr>
      </w:pPr>
    </w:p>
    <w:p w14:paraId="07944ED8" w14:textId="77777777" w:rsidR="006A341E" w:rsidRPr="006A341E" w:rsidRDefault="008E16C9" w:rsidP="006A34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6A341E" w:rsidRPr="006A341E">
        <w:rPr>
          <w:rFonts w:ascii="Arial" w:hAnsi="Arial" w:cs="Arial"/>
          <w:b/>
        </w:rPr>
        <w:t xml:space="preserve">. Andrew </w:t>
      </w:r>
      <w:proofErr w:type="spellStart"/>
      <w:r w:rsidR="006A341E" w:rsidRPr="006A341E">
        <w:rPr>
          <w:rFonts w:ascii="Arial" w:hAnsi="Arial" w:cs="Arial"/>
          <w:b/>
        </w:rPr>
        <w:t>Linzey</w:t>
      </w:r>
      <w:proofErr w:type="spellEnd"/>
      <w:r w:rsidR="006A341E" w:rsidRPr="006A341E">
        <w:rPr>
          <w:rFonts w:ascii="Arial" w:hAnsi="Arial" w:cs="Arial"/>
          <w:b/>
        </w:rPr>
        <w:t xml:space="preserve">, </w:t>
      </w:r>
      <w:hyperlink r:id="rId10" w:history="1">
        <w:r w:rsidR="006A341E" w:rsidRPr="00AE5781">
          <w:rPr>
            <w:rStyle w:val="Hyperlink"/>
            <w:rFonts w:ascii="Arial" w:hAnsi="Arial" w:cs="Arial"/>
            <w:b/>
            <w:i/>
            <w:iCs/>
          </w:rPr>
          <w:t>Animal Theology</w:t>
        </w:r>
      </w:hyperlink>
      <w:r w:rsidR="006A341E" w:rsidRPr="006A341E">
        <w:rPr>
          <w:rFonts w:ascii="Arial" w:hAnsi="Arial" w:cs="Arial"/>
          <w:b/>
        </w:rPr>
        <w:t xml:space="preserve"> (London: SPCK, 1994)</w:t>
      </w:r>
    </w:p>
    <w:p w14:paraId="5FA17701" w14:textId="77777777" w:rsidR="006A341E" w:rsidRDefault="006A341E" w:rsidP="00D476B1">
      <w:pPr>
        <w:rPr>
          <w:rFonts w:ascii="Arial" w:hAnsi="Arial" w:cs="Arial"/>
        </w:rPr>
      </w:pPr>
    </w:p>
    <w:p w14:paraId="505F4697" w14:textId="77777777" w:rsidR="00D476B1" w:rsidRPr="00D476B1" w:rsidRDefault="00D476B1" w:rsidP="00D476B1">
      <w:pPr>
        <w:rPr>
          <w:rFonts w:ascii="Arial" w:hAnsi="Arial" w:cs="Arial"/>
        </w:rPr>
      </w:pPr>
      <w:r w:rsidRPr="00D476B1">
        <w:rPr>
          <w:rFonts w:ascii="Arial" w:hAnsi="Arial" w:cs="Arial"/>
        </w:rPr>
        <w:t xml:space="preserve">The theologian who has done most to bring animals onto the agenda of theological discussion is Andrew </w:t>
      </w:r>
      <w:proofErr w:type="spellStart"/>
      <w:r w:rsidRPr="00D476B1">
        <w:rPr>
          <w:rFonts w:ascii="Arial" w:hAnsi="Arial" w:cs="Arial"/>
        </w:rPr>
        <w:t>Linzey</w:t>
      </w:r>
      <w:proofErr w:type="spellEnd"/>
      <w:r w:rsidRPr="00D476B1">
        <w:rPr>
          <w:rFonts w:ascii="Arial" w:hAnsi="Arial" w:cs="Arial"/>
        </w:rPr>
        <w:t>.</w:t>
      </w:r>
      <w:r w:rsidR="006A341E">
        <w:rPr>
          <w:rFonts w:ascii="Arial" w:hAnsi="Arial" w:cs="Arial"/>
        </w:rPr>
        <w:t xml:space="preserve"> Other important publications by him include</w:t>
      </w:r>
      <w:r w:rsidRPr="00D476B1">
        <w:rPr>
          <w:rFonts w:ascii="Arial" w:hAnsi="Arial" w:cs="Arial"/>
        </w:rPr>
        <w:t>:</w:t>
      </w:r>
    </w:p>
    <w:p w14:paraId="7223F7E7" w14:textId="77777777" w:rsidR="006A341E" w:rsidRDefault="006A341E" w:rsidP="006A341E">
      <w:pPr>
        <w:rPr>
          <w:rFonts w:ascii="Arial" w:hAnsi="Arial" w:cs="Arial"/>
        </w:rPr>
      </w:pPr>
    </w:p>
    <w:p w14:paraId="68EA4C15" w14:textId="77777777" w:rsidR="00D476B1" w:rsidRPr="00D476B1" w:rsidRDefault="00D476B1" w:rsidP="006A341E">
      <w:pPr>
        <w:ind w:left="720"/>
        <w:rPr>
          <w:rFonts w:ascii="Arial" w:hAnsi="Arial" w:cs="Arial"/>
        </w:rPr>
      </w:pPr>
      <w:r w:rsidRPr="00D476B1">
        <w:rPr>
          <w:rFonts w:ascii="Arial" w:hAnsi="Arial" w:cs="Arial"/>
        </w:rPr>
        <w:t xml:space="preserve">Andrew </w:t>
      </w:r>
      <w:proofErr w:type="spellStart"/>
      <w:r w:rsidRPr="00D476B1">
        <w:rPr>
          <w:rFonts w:ascii="Arial" w:hAnsi="Arial" w:cs="Arial"/>
        </w:rPr>
        <w:t>Linzey</w:t>
      </w:r>
      <w:proofErr w:type="spellEnd"/>
      <w:r w:rsidRPr="00D476B1">
        <w:rPr>
          <w:rFonts w:ascii="Arial" w:hAnsi="Arial" w:cs="Arial"/>
        </w:rPr>
        <w:t xml:space="preserve"> and Dorothy Yamamoto (</w:t>
      </w:r>
      <w:proofErr w:type="spellStart"/>
      <w:r w:rsidRPr="00D476B1">
        <w:rPr>
          <w:rFonts w:ascii="Arial" w:hAnsi="Arial" w:cs="Arial"/>
        </w:rPr>
        <w:t>eds</w:t>
      </w:r>
      <w:proofErr w:type="spellEnd"/>
      <w:r w:rsidRPr="00D476B1">
        <w:rPr>
          <w:rFonts w:ascii="Arial" w:hAnsi="Arial" w:cs="Arial"/>
        </w:rPr>
        <w:t xml:space="preserve">), </w:t>
      </w:r>
      <w:r w:rsidRPr="00D476B1">
        <w:rPr>
          <w:rFonts w:ascii="Arial" w:hAnsi="Arial" w:cs="Arial"/>
          <w:i/>
          <w:iCs/>
        </w:rPr>
        <w:t xml:space="preserve">Animals on the Agenda </w:t>
      </w:r>
      <w:r w:rsidRPr="00D476B1">
        <w:rPr>
          <w:rFonts w:ascii="Arial" w:hAnsi="Arial" w:cs="Arial"/>
        </w:rPr>
        <w:t>(London: SCM, 1998)</w:t>
      </w:r>
    </w:p>
    <w:p w14:paraId="7F75A282" w14:textId="77777777" w:rsidR="006A341E" w:rsidRDefault="006A341E" w:rsidP="006A341E">
      <w:pPr>
        <w:rPr>
          <w:rFonts w:ascii="Arial" w:hAnsi="Arial" w:cs="Arial"/>
        </w:rPr>
      </w:pPr>
    </w:p>
    <w:p w14:paraId="5EE8501B" w14:textId="77777777" w:rsidR="00D476B1" w:rsidRPr="00D476B1" w:rsidRDefault="00D476B1" w:rsidP="006A341E">
      <w:pPr>
        <w:ind w:left="720"/>
        <w:rPr>
          <w:rFonts w:ascii="Arial" w:hAnsi="Arial" w:cs="Arial"/>
        </w:rPr>
      </w:pPr>
      <w:r w:rsidRPr="00D476B1">
        <w:rPr>
          <w:rFonts w:ascii="Arial" w:hAnsi="Arial" w:cs="Arial"/>
        </w:rPr>
        <w:t xml:space="preserve">Andrew </w:t>
      </w:r>
      <w:proofErr w:type="spellStart"/>
      <w:r w:rsidRPr="00D476B1">
        <w:rPr>
          <w:rFonts w:ascii="Arial" w:hAnsi="Arial" w:cs="Arial"/>
        </w:rPr>
        <w:t>Linzey</w:t>
      </w:r>
      <w:proofErr w:type="spellEnd"/>
      <w:r w:rsidRPr="00D476B1">
        <w:rPr>
          <w:rFonts w:ascii="Arial" w:hAnsi="Arial" w:cs="Arial"/>
        </w:rPr>
        <w:t xml:space="preserve"> and Tom Regan (</w:t>
      </w:r>
      <w:proofErr w:type="spellStart"/>
      <w:r w:rsidRPr="00D476B1">
        <w:rPr>
          <w:rFonts w:ascii="Arial" w:hAnsi="Arial" w:cs="Arial"/>
        </w:rPr>
        <w:t>eds</w:t>
      </w:r>
      <w:proofErr w:type="spellEnd"/>
      <w:r w:rsidRPr="00D476B1">
        <w:rPr>
          <w:rFonts w:ascii="Arial" w:hAnsi="Arial" w:cs="Arial"/>
        </w:rPr>
        <w:t xml:space="preserve">), </w:t>
      </w:r>
      <w:r w:rsidRPr="00D476B1">
        <w:rPr>
          <w:rFonts w:ascii="Arial" w:hAnsi="Arial" w:cs="Arial"/>
          <w:i/>
          <w:iCs/>
        </w:rPr>
        <w:t>Animals and Christianity: A Book of Readings</w:t>
      </w:r>
      <w:r w:rsidRPr="00D476B1">
        <w:rPr>
          <w:rFonts w:ascii="Arial" w:hAnsi="Arial" w:cs="Arial"/>
        </w:rPr>
        <w:t xml:space="preserve"> (London: SPCK, 1989)</w:t>
      </w:r>
      <w:r w:rsidR="004A2696">
        <w:rPr>
          <w:rFonts w:ascii="Arial" w:hAnsi="Arial" w:cs="Arial"/>
        </w:rPr>
        <w:t>.</w:t>
      </w:r>
    </w:p>
    <w:p w14:paraId="115617D1" w14:textId="77777777" w:rsidR="00BE56F1" w:rsidRPr="00BE56F1" w:rsidRDefault="00BE56F1" w:rsidP="00AD2B03">
      <w:pPr>
        <w:rPr>
          <w:rFonts w:ascii="Arial" w:hAnsi="Arial" w:cs="Arial"/>
        </w:rPr>
      </w:pPr>
    </w:p>
    <w:sectPr w:rsidR="00BE56F1" w:rsidRPr="00BE56F1" w:rsidSect="00AE57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6ED"/>
    <w:multiLevelType w:val="multilevel"/>
    <w:tmpl w:val="E64A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630DE"/>
    <w:multiLevelType w:val="hybridMultilevel"/>
    <w:tmpl w:val="98265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7793B"/>
    <w:multiLevelType w:val="hybridMultilevel"/>
    <w:tmpl w:val="2668C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275D1"/>
    <w:multiLevelType w:val="hybridMultilevel"/>
    <w:tmpl w:val="1B66582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F4F7D"/>
    <w:multiLevelType w:val="hybridMultilevel"/>
    <w:tmpl w:val="C2C4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0B46"/>
    <w:multiLevelType w:val="hybridMultilevel"/>
    <w:tmpl w:val="7F02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46BC0"/>
    <w:multiLevelType w:val="hybridMultilevel"/>
    <w:tmpl w:val="CF9E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5525E"/>
    <w:multiLevelType w:val="hybridMultilevel"/>
    <w:tmpl w:val="2E84C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70EE1"/>
    <w:multiLevelType w:val="hybridMultilevel"/>
    <w:tmpl w:val="FBBA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96BE6"/>
    <w:multiLevelType w:val="hybridMultilevel"/>
    <w:tmpl w:val="D5DE3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85E9A"/>
    <w:multiLevelType w:val="hybridMultilevel"/>
    <w:tmpl w:val="4928E7C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B2AA9"/>
    <w:multiLevelType w:val="hybridMultilevel"/>
    <w:tmpl w:val="A72C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2204C"/>
    <w:multiLevelType w:val="hybridMultilevel"/>
    <w:tmpl w:val="6AC6A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85BB8"/>
    <w:multiLevelType w:val="hybridMultilevel"/>
    <w:tmpl w:val="7D106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F7CA1"/>
    <w:multiLevelType w:val="multilevel"/>
    <w:tmpl w:val="03EA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3645C"/>
    <w:multiLevelType w:val="hybridMultilevel"/>
    <w:tmpl w:val="C47C7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46235"/>
    <w:multiLevelType w:val="hybridMultilevel"/>
    <w:tmpl w:val="30407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1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16"/>
  </w:num>
  <w:num w:numId="11">
    <w:abstractNumId w:val="1"/>
  </w:num>
  <w:num w:numId="12">
    <w:abstractNumId w:val="4"/>
  </w:num>
  <w:num w:numId="13">
    <w:abstractNumId w:val="9"/>
  </w:num>
  <w:num w:numId="14">
    <w:abstractNumId w:val="3"/>
  </w:num>
  <w:num w:numId="15">
    <w:abstractNumId w:val="1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2B03"/>
    <w:rsid w:val="00091D3C"/>
    <w:rsid w:val="000E6A52"/>
    <w:rsid w:val="002165F3"/>
    <w:rsid w:val="002F5925"/>
    <w:rsid w:val="0037238C"/>
    <w:rsid w:val="003B36A4"/>
    <w:rsid w:val="00447925"/>
    <w:rsid w:val="004A2696"/>
    <w:rsid w:val="004B7BC0"/>
    <w:rsid w:val="00546135"/>
    <w:rsid w:val="00670CDF"/>
    <w:rsid w:val="006A341E"/>
    <w:rsid w:val="007316F3"/>
    <w:rsid w:val="007454C8"/>
    <w:rsid w:val="00782264"/>
    <w:rsid w:val="007C0C81"/>
    <w:rsid w:val="00826D8B"/>
    <w:rsid w:val="00891D6A"/>
    <w:rsid w:val="008E16C9"/>
    <w:rsid w:val="009322E4"/>
    <w:rsid w:val="00945F05"/>
    <w:rsid w:val="00A8681D"/>
    <w:rsid w:val="00AC3CC0"/>
    <w:rsid w:val="00AD2B03"/>
    <w:rsid w:val="00AE5781"/>
    <w:rsid w:val="00B06689"/>
    <w:rsid w:val="00B11716"/>
    <w:rsid w:val="00BE3647"/>
    <w:rsid w:val="00BE56F1"/>
    <w:rsid w:val="00BE5B28"/>
    <w:rsid w:val="00CB26F0"/>
    <w:rsid w:val="00D02A51"/>
    <w:rsid w:val="00D32592"/>
    <w:rsid w:val="00D476B1"/>
    <w:rsid w:val="00D51C8A"/>
    <w:rsid w:val="00D96C38"/>
    <w:rsid w:val="00DF7BE7"/>
    <w:rsid w:val="00E43289"/>
    <w:rsid w:val="00E91F00"/>
    <w:rsid w:val="00F30527"/>
    <w:rsid w:val="00F6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49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B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2B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2B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C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bc.co.uk/news/magazine-17113214" TargetMode="External"/><Relationship Id="rId7" Type="http://schemas.openxmlformats.org/officeDocument/2006/relationships/hyperlink" Target="http://www.amazon.co.uk/The-Omnivores-Dilemma-Fast-Food-reissued/dp/1408812185/ref=sr_1_1?ie=UTF8&amp;qid=1349965010&amp;sr=8-1" TargetMode="External"/><Relationship Id="rId8" Type="http://schemas.openxmlformats.org/officeDocument/2006/relationships/hyperlink" Target="http://www.amazon.co.uk/Good-Eating-Christian-Practice-Everyday/dp/1587430150/ref=sr_1_1?s=books&amp;ie=UTF8&amp;qid=1349965071&amp;sr=1-1" TargetMode="External"/><Relationship Id="rId9" Type="http://schemas.openxmlformats.org/officeDocument/2006/relationships/hyperlink" Target="http://www.amazon.co.uk/Eating-Believing-Interdisciplinary-Perspectives-Vegetarianism/dp/0567032841" TargetMode="External"/><Relationship Id="rId10" Type="http://schemas.openxmlformats.org/officeDocument/2006/relationships/hyperlink" Target="http://www.amazon.co.uk/Animal-Theology-Andrew-Linzey/dp/033400005X/ref=sr_1_1?s=books&amp;ie=UTF8&amp;qid=1349965279&amp;sr=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557</Words>
  <Characters>3176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Helen John</cp:lastModifiedBy>
  <cp:revision>11</cp:revision>
  <cp:lastPrinted>2012-04-11T07:57:00Z</cp:lastPrinted>
  <dcterms:created xsi:type="dcterms:W3CDTF">2012-04-11T07:38:00Z</dcterms:created>
  <dcterms:modified xsi:type="dcterms:W3CDTF">2017-09-15T15:42:00Z</dcterms:modified>
</cp:coreProperties>
</file>