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5"/>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4951"/>
      </w:tblGrid>
      <w:tr w:rsidR="00CC3783" w:rsidRPr="004170C8" w:rsidTr="0077000F">
        <w:trPr>
          <w:trHeight w:val="291"/>
        </w:trPr>
        <w:tc>
          <w:tcPr>
            <w:tcW w:w="4950" w:type="dxa"/>
            <w:shd w:val="clear" w:color="auto" w:fill="FFFF00"/>
          </w:tcPr>
          <w:p w:rsidR="00CC3783" w:rsidRPr="00993F2F" w:rsidRDefault="00CC3783" w:rsidP="0077000F">
            <w:pPr>
              <w:jc w:val="center"/>
              <w:rPr>
                <w:b/>
                <w:sz w:val="24"/>
                <w:szCs w:val="24"/>
                <w:lang w:val="en-GB"/>
              </w:rPr>
            </w:pPr>
            <w:r w:rsidRPr="00993F2F">
              <w:rPr>
                <w:b/>
                <w:sz w:val="24"/>
                <w:szCs w:val="24"/>
                <w:lang w:val="en-GB"/>
              </w:rPr>
              <w:t>Title of Scheme: Writing Fiction</w:t>
            </w:r>
          </w:p>
        </w:tc>
        <w:tc>
          <w:tcPr>
            <w:tcW w:w="4951" w:type="dxa"/>
            <w:shd w:val="clear" w:color="auto" w:fill="FFFF00"/>
          </w:tcPr>
          <w:p w:rsidR="00CC3783" w:rsidRPr="00993F2F" w:rsidRDefault="00CC3783" w:rsidP="0077000F">
            <w:pPr>
              <w:jc w:val="center"/>
              <w:rPr>
                <w:b/>
                <w:sz w:val="24"/>
                <w:szCs w:val="24"/>
                <w:lang w:val="en-GB"/>
              </w:rPr>
            </w:pPr>
            <w:r w:rsidRPr="00993F2F">
              <w:rPr>
                <w:b/>
                <w:sz w:val="24"/>
                <w:szCs w:val="24"/>
                <w:lang w:val="en-GB"/>
              </w:rPr>
              <w:t xml:space="preserve">WEEK </w:t>
            </w:r>
            <w:r w:rsidR="004B68AE">
              <w:rPr>
                <w:b/>
                <w:sz w:val="24"/>
                <w:szCs w:val="24"/>
                <w:lang w:val="en-GB"/>
              </w:rPr>
              <w:t>2</w:t>
            </w:r>
          </w:p>
        </w:tc>
      </w:tr>
      <w:tr w:rsidR="00CC3783" w:rsidRPr="004170C8" w:rsidTr="0077000F">
        <w:trPr>
          <w:trHeight w:val="1421"/>
        </w:trPr>
        <w:tc>
          <w:tcPr>
            <w:tcW w:w="9901" w:type="dxa"/>
            <w:gridSpan w:val="2"/>
            <w:tcBorders>
              <w:bottom w:val="single" w:sz="4" w:space="0" w:color="auto"/>
            </w:tcBorders>
          </w:tcPr>
          <w:p w:rsidR="00CC3783" w:rsidRPr="004170C8" w:rsidRDefault="00CC3783" w:rsidP="0077000F">
            <w:pPr>
              <w:spacing w:line="276" w:lineRule="auto"/>
              <w:rPr>
                <w:b/>
                <w:sz w:val="20"/>
                <w:szCs w:val="20"/>
                <w:lang w:val="en-GB"/>
              </w:rPr>
            </w:pPr>
            <w:r w:rsidRPr="004170C8">
              <w:rPr>
                <w:b/>
                <w:sz w:val="20"/>
                <w:szCs w:val="20"/>
                <w:lang w:val="en-GB"/>
              </w:rPr>
              <w:t>Key Learning:</w:t>
            </w:r>
          </w:p>
          <w:p w:rsidR="00CC3783" w:rsidRPr="004170C8" w:rsidRDefault="000649BD" w:rsidP="0077000F">
            <w:pPr>
              <w:spacing w:line="276" w:lineRule="auto"/>
              <w:rPr>
                <w:sz w:val="20"/>
                <w:szCs w:val="20"/>
              </w:rPr>
            </w:pPr>
            <w:r w:rsidRPr="004170C8">
              <w:rPr>
                <w:sz w:val="20"/>
                <w:szCs w:val="20"/>
              </w:rPr>
              <w:t xml:space="preserve">Students </w:t>
            </w:r>
            <w:r w:rsidR="00B1189A">
              <w:rPr>
                <w:sz w:val="20"/>
                <w:szCs w:val="20"/>
              </w:rPr>
              <w:t>explore different way</w:t>
            </w:r>
            <w:r w:rsidR="00AF30A6">
              <w:rPr>
                <w:sz w:val="20"/>
                <w:szCs w:val="20"/>
              </w:rPr>
              <w:t>s of sequencing a narrative before considering</w:t>
            </w:r>
            <w:r w:rsidR="00B1189A">
              <w:rPr>
                <w:sz w:val="20"/>
                <w:szCs w:val="20"/>
              </w:rPr>
              <w:t xml:space="preserve"> </w:t>
            </w:r>
            <w:r w:rsidR="007B125B">
              <w:rPr>
                <w:sz w:val="20"/>
                <w:szCs w:val="20"/>
              </w:rPr>
              <w:t xml:space="preserve">the impact of </w:t>
            </w:r>
            <w:r w:rsidR="00B1189A">
              <w:rPr>
                <w:sz w:val="20"/>
                <w:szCs w:val="20"/>
              </w:rPr>
              <w:t>writers’ word choices</w:t>
            </w:r>
            <w:r w:rsidR="007B125B">
              <w:rPr>
                <w:sz w:val="20"/>
                <w:szCs w:val="20"/>
              </w:rPr>
              <w:t>. They learn how to build effective descriptive detail</w:t>
            </w:r>
            <w:r w:rsidR="00F15C73">
              <w:rPr>
                <w:sz w:val="20"/>
                <w:szCs w:val="20"/>
              </w:rPr>
              <w:t xml:space="preserve"> in fiction writing, with an emphasis on</w:t>
            </w:r>
            <w:r w:rsidR="00A74DE4">
              <w:rPr>
                <w:sz w:val="20"/>
                <w:szCs w:val="20"/>
              </w:rPr>
              <w:t xml:space="preserve"> strong nouns and verbs. They </w:t>
            </w:r>
            <w:proofErr w:type="spellStart"/>
            <w:r w:rsidR="00A74DE4">
              <w:rPr>
                <w:sz w:val="20"/>
                <w:szCs w:val="20"/>
              </w:rPr>
              <w:t>practise</w:t>
            </w:r>
            <w:proofErr w:type="spellEnd"/>
            <w:r w:rsidR="00A74DE4">
              <w:rPr>
                <w:sz w:val="20"/>
                <w:szCs w:val="20"/>
              </w:rPr>
              <w:t xml:space="preserve"> building interesting detail in simple (one-clause) sentences, using still images as stimulus for ideas and vocabulary.</w:t>
            </w:r>
          </w:p>
        </w:tc>
      </w:tr>
      <w:tr w:rsidR="00CC3783" w:rsidRPr="004170C8" w:rsidTr="0077000F">
        <w:trPr>
          <w:trHeight w:val="291"/>
        </w:trPr>
        <w:tc>
          <w:tcPr>
            <w:tcW w:w="9901" w:type="dxa"/>
            <w:gridSpan w:val="2"/>
            <w:shd w:val="clear" w:color="auto" w:fill="FFFF00"/>
          </w:tcPr>
          <w:p w:rsidR="00CC3783" w:rsidRPr="00993F2F" w:rsidRDefault="004556CA" w:rsidP="0077000F">
            <w:pPr>
              <w:jc w:val="center"/>
              <w:rPr>
                <w:b/>
                <w:sz w:val="24"/>
                <w:szCs w:val="24"/>
                <w:lang w:val="en-GB"/>
              </w:rPr>
            </w:pPr>
            <w:r w:rsidRPr="00993F2F">
              <w:rPr>
                <w:b/>
                <w:sz w:val="24"/>
                <w:szCs w:val="24"/>
                <w:lang w:val="en-GB"/>
              </w:rPr>
              <w:t>LESSON 1</w:t>
            </w:r>
          </w:p>
        </w:tc>
      </w:tr>
      <w:tr w:rsidR="00725E60" w:rsidRPr="004170C8" w:rsidTr="0077000F">
        <w:trPr>
          <w:trHeight w:val="1147"/>
        </w:trPr>
        <w:tc>
          <w:tcPr>
            <w:tcW w:w="4950" w:type="dxa"/>
          </w:tcPr>
          <w:p w:rsidR="00725E60" w:rsidRPr="004170C8" w:rsidRDefault="00725E60" w:rsidP="0077000F">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725E60" w:rsidRPr="00AA3610" w:rsidRDefault="00AA3610" w:rsidP="0077000F">
            <w:pPr>
              <w:numPr>
                <w:ilvl w:val="0"/>
                <w:numId w:val="24"/>
              </w:numPr>
              <w:spacing w:line="276" w:lineRule="auto"/>
              <w:outlineLvl w:val="0"/>
              <w:rPr>
                <w:sz w:val="20"/>
                <w:szCs w:val="20"/>
              </w:rPr>
            </w:pPr>
            <w:r>
              <w:rPr>
                <w:sz w:val="20"/>
                <w:szCs w:val="20"/>
              </w:rPr>
              <w:t>Understand how writers sequence a narrative for effect</w:t>
            </w:r>
            <w:r w:rsidR="00AF4346">
              <w:rPr>
                <w:sz w:val="20"/>
                <w:szCs w:val="20"/>
              </w:rPr>
              <w:t>.</w:t>
            </w:r>
          </w:p>
        </w:tc>
        <w:tc>
          <w:tcPr>
            <w:tcW w:w="4951" w:type="dxa"/>
          </w:tcPr>
          <w:p w:rsidR="00725E60" w:rsidRPr="004170C8" w:rsidRDefault="00725E60" w:rsidP="0077000F">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AF4346" w:rsidRPr="00AF4346" w:rsidRDefault="00AF4346" w:rsidP="0077000F">
            <w:pPr>
              <w:numPr>
                <w:ilvl w:val="0"/>
                <w:numId w:val="17"/>
              </w:numPr>
              <w:spacing w:line="276" w:lineRule="auto"/>
              <w:rPr>
                <w:sz w:val="20"/>
                <w:szCs w:val="20"/>
                <w:lang w:val="en-GB"/>
              </w:rPr>
            </w:pPr>
            <w:r>
              <w:rPr>
                <w:sz w:val="20"/>
                <w:szCs w:val="20"/>
                <w:lang w:val="en-GB"/>
              </w:rPr>
              <w:t xml:space="preserve">In a group, sequence extracts from </w:t>
            </w:r>
            <w:r w:rsidRPr="00AF4346">
              <w:rPr>
                <w:i/>
                <w:sz w:val="20"/>
                <w:szCs w:val="20"/>
                <w:lang w:val="en-GB"/>
              </w:rPr>
              <w:t>Jaws</w:t>
            </w:r>
            <w:r>
              <w:rPr>
                <w:sz w:val="20"/>
                <w:szCs w:val="20"/>
                <w:lang w:val="en-GB"/>
              </w:rPr>
              <w:t xml:space="preserve"> in different ways. Compare with the original sequence and evaluate effects.</w:t>
            </w:r>
          </w:p>
        </w:tc>
      </w:tr>
      <w:tr w:rsidR="00484D0B" w:rsidRPr="004170C8" w:rsidTr="0077000F">
        <w:trPr>
          <w:trHeight w:val="2842"/>
        </w:trPr>
        <w:tc>
          <w:tcPr>
            <w:tcW w:w="9901" w:type="dxa"/>
            <w:gridSpan w:val="2"/>
          </w:tcPr>
          <w:p w:rsidR="00484D0B" w:rsidRDefault="00484D0B" w:rsidP="0077000F">
            <w:pPr>
              <w:spacing w:line="276" w:lineRule="auto"/>
              <w:rPr>
                <w:b/>
                <w:sz w:val="20"/>
                <w:szCs w:val="20"/>
                <w:lang w:val="en-GB"/>
              </w:rPr>
            </w:pPr>
            <w:r w:rsidRPr="004170C8">
              <w:rPr>
                <w:b/>
                <w:sz w:val="20"/>
                <w:szCs w:val="20"/>
                <w:lang w:val="en-GB"/>
              </w:rPr>
              <w:t>Introduction</w:t>
            </w:r>
            <w:r>
              <w:rPr>
                <w:b/>
                <w:sz w:val="20"/>
                <w:szCs w:val="20"/>
                <w:lang w:val="en-GB"/>
              </w:rPr>
              <w:t>:</w:t>
            </w:r>
          </w:p>
          <w:p w:rsidR="00C3049C" w:rsidRPr="0077000F" w:rsidRDefault="00C3049C" w:rsidP="0077000F">
            <w:pPr>
              <w:spacing w:line="276" w:lineRule="auto"/>
              <w:rPr>
                <w:sz w:val="20"/>
                <w:szCs w:val="20"/>
                <w:lang w:val="en-GB"/>
              </w:rPr>
            </w:pPr>
            <w:r w:rsidRPr="0077000F">
              <w:rPr>
                <w:sz w:val="20"/>
                <w:szCs w:val="20"/>
                <w:lang w:val="en-GB"/>
              </w:rPr>
              <w:t>Whole class:</w:t>
            </w:r>
          </w:p>
          <w:p w:rsidR="00A36D85" w:rsidRDefault="00957167" w:rsidP="0077000F">
            <w:pPr>
              <w:spacing w:line="276" w:lineRule="auto"/>
              <w:rPr>
                <w:sz w:val="20"/>
                <w:szCs w:val="20"/>
                <w:lang w:val="en-GB"/>
              </w:rPr>
            </w:pPr>
            <w:r>
              <w:rPr>
                <w:sz w:val="20"/>
                <w:szCs w:val="20"/>
                <w:lang w:val="en-GB"/>
              </w:rPr>
              <w:t>Recap</w:t>
            </w:r>
            <w:r w:rsidR="00C3049C">
              <w:rPr>
                <w:sz w:val="20"/>
                <w:szCs w:val="20"/>
                <w:lang w:val="en-GB"/>
              </w:rPr>
              <w:t xml:space="preserve"> key terminology</w:t>
            </w:r>
            <w:r w:rsidR="002158EB">
              <w:rPr>
                <w:sz w:val="20"/>
                <w:szCs w:val="20"/>
                <w:lang w:val="en-GB"/>
              </w:rPr>
              <w:t xml:space="preserve"> from </w:t>
            </w:r>
            <w:r w:rsidR="002158EB" w:rsidRPr="002158EB">
              <w:rPr>
                <w:i/>
                <w:sz w:val="20"/>
                <w:szCs w:val="20"/>
                <w:lang w:val="en-GB"/>
              </w:rPr>
              <w:t>1.4</w:t>
            </w:r>
            <w:r w:rsidR="00C3049C">
              <w:rPr>
                <w:sz w:val="20"/>
                <w:szCs w:val="20"/>
                <w:lang w:val="en-GB"/>
              </w:rPr>
              <w:t xml:space="preserve">, </w:t>
            </w:r>
            <w:r w:rsidR="002158EB">
              <w:rPr>
                <w:sz w:val="20"/>
                <w:szCs w:val="20"/>
                <w:lang w:val="en-GB"/>
              </w:rPr>
              <w:t>e.g. by playing taboo: a student (or the teacher) defines the feature without naming it; the class must provide the name.</w:t>
            </w:r>
            <w:r w:rsidR="00AF4346">
              <w:rPr>
                <w:sz w:val="20"/>
                <w:szCs w:val="20"/>
                <w:lang w:val="en-GB"/>
              </w:rPr>
              <w:t xml:space="preserve"> You can focus on terms relevant to </w:t>
            </w:r>
            <w:r w:rsidR="00531A60">
              <w:rPr>
                <w:sz w:val="20"/>
                <w:szCs w:val="20"/>
                <w:lang w:val="en-GB"/>
              </w:rPr>
              <w:t>narrative sequencing.</w:t>
            </w:r>
          </w:p>
          <w:p w:rsidR="002158EB" w:rsidRDefault="002158EB" w:rsidP="0077000F">
            <w:pPr>
              <w:spacing w:line="276" w:lineRule="auto"/>
              <w:rPr>
                <w:sz w:val="20"/>
                <w:szCs w:val="20"/>
                <w:lang w:val="en-GB"/>
              </w:rPr>
            </w:pPr>
          </w:p>
          <w:p w:rsidR="002158EB" w:rsidRPr="0077000F" w:rsidRDefault="002158EB" w:rsidP="0077000F">
            <w:pPr>
              <w:spacing w:line="276" w:lineRule="auto"/>
              <w:rPr>
                <w:sz w:val="20"/>
                <w:szCs w:val="20"/>
                <w:lang w:val="en-GB"/>
              </w:rPr>
            </w:pPr>
            <w:r w:rsidRPr="0077000F">
              <w:rPr>
                <w:sz w:val="20"/>
                <w:szCs w:val="20"/>
                <w:lang w:val="en-GB"/>
              </w:rPr>
              <w:t>Teacher:</w:t>
            </w:r>
          </w:p>
          <w:p w:rsidR="00AA3610" w:rsidRPr="00957167" w:rsidRDefault="00957167" w:rsidP="0077000F">
            <w:pPr>
              <w:spacing w:line="276" w:lineRule="auto"/>
              <w:rPr>
                <w:sz w:val="20"/>
                <w:szCs w:val="20"/>
                <w:lang w:val="en-GB"/>
              </w:rPr>
            </w:pPr>
            <w:r>
              <w:rPr>
                <w:sz w:val="20"/>
                <w:szCs w:val="20"/>
                <w:lang w:val="en-GB"/>
              </w:rPr>
              <w:t xml:space="preserve">Remind of task in previous lesson, when students wrote about the same event from different viewpoints. Explain that </w:t>
            </w:r>
            <w:r w:rsidR="00661D3E">
              <w:rPr>
                <w:sz w:val="20"/>
                <w:szCs w:val="20"/>
                <w:lang w:val="en-GB"/>
              </w:rPr>
              <w:t xml:space="preserve">good writers also deliberately choose </w:t>
            </w:r>
            <w:r>
              <w:rPr>
                <w:sz w:val="20"/>
                <w:szCs w:val="20"/>
                <w:lang w:val="en-GB"/>
              </w:rPr>
              <w:t>the o</w:t>
            </w:r>
            <w:r w:rsidR="00661D3E">
              <w:rPr>
                <w:sz w:val="20"/>
                <w:szCs w:val="20"/>
                <w:lang w:val="en-GB"/>
              </w:rPr>
              <w:t>rder in which events are told; i</w:t>
            </w:r>
            <w:r>
              <w:rPr>
                <w:sz w:val="20"/>
                <w:szCs w:val="20"/>
                <w:lang w:val="en-GB"/>
              </w:rPr>
              <w:t xml:space="preserve">n this lesson they will look at a longer episode from </w:t>
            </w:r>
            <w:r w:rsidRPr="00957167">
              <w:rPr>
                <w:i/>
                <w:sz w:val="20"/>
                <w:szCs w:val="20"/>
                <w:lang w:val="en-GB"/>
              </w:rPr>
              <w:t>Jaws</w:t>
            </w:r>
            <w:r>
              <w:rPr>
                <w:sz w:val="20"/>
                <w:szCs w:val="20"/>
                <w:lang w:val="en-GB"/>
              </w:rPr>
              <w:t xml:space="preserve"> by Peter Benchley </w:t>
            </w:r>
            <w:r w:rsidR="00531A60">
              <w:rPr>
                <w:sz w:val="20"/>
                <w:szCs w:val="20"/>
                <w:lang w:val="en-GB"/>
              </w:rPr>
              <w:t xml:space="preserve">(a dual narrative between “the boy” and “the fish”) </w:t>
            </w:r>
            <w:r>
              <w:rPr>
                <w:sz w:val="20"/>
                <w:szCs w:val="20"/>
                <w:lang w:val="en-GB"/>
              </w:rPr>
              <w:t xml:space="preserve">and experiment with effects of sequencing it in different ways.   </w:t>
            </w:r>
          </w:p>
        </w:tc>
      </w:tr>
      <w:tr w:rsidR="00484D0B" w:rsidRPr="004170C8" w:rsidTr="0077000F">
        <w:trPr>
          <w:trHeight w:val="5423"/>
        </w:trPr>
        <w:tc>
          <w:tcPr>
            <w:tcW w:w="9901" w:type="dxa"/>
            <w:gridSpan w:val="2"/>
          </w:tcPr>
          <w:p w:rsidR="00993F2F" w:rsidRDefault="00484D0B" w:rsidP="0077000F">
            <w:pPr>
              <w:spacing w:line="276" w:lineRule="auto"/>
              <w:rPr>
                <w:b/>
                <w:sz w:val="20"/>
                <w:szCs w:val="20"/>
                <w:lang w:val="en-GB"/>
              </w:rPr>
            </w:pPr>
            <w:r>
              <w:rPr>
                <w:b/>
                <w:sz w:val="20"/>
                <w:szCs w:val="20"/>
                <w:lang w:val="en-GB"/>
              </w:rPr>
              <w:t>Development:</w:t>
            </w:r>
          </w:p>
          <w:p w:rsidR="00531A60" w:rsidRPr="0077000F" w:rsidRDefault="00531A60" w:rsidP="0077000F">
            <w:pPr>
              <w:spacing w:line="276" w:lineRule="auto"/>
              <w:rPr>
                <w:sz w:val="20"/>
                <w:szCs w:val="20"/>
                <w:lang w:val="en-GB"/>
              </w:rPr>
            </w:pPr>
            <w:r w:rsidRPr="0077000F">
              <w:rPr>
                <w:sz w:val="20"/>
                <w:szCs w:val="20"/>
                <w:lang w:val="en-GB"/>
              </w:rPr>
              <w:t>Groups of 4:</w:t>
            </w:r>
          </w:p>
          <w:p w:rsidR="00531A60" w:rsidRDefault="00531A60" w:rsidP="0077000F">
            <w:pPr>
              <w:spacing w:line="276" w:lineRule="auto"/>
              <w:rPr>
                <w:sz w:val="20"/>
                <w:szCs w:val="20"/>
                <w:lang w:val="en-GB"/>
              </w:rPr>
            </w:pPr>
            <w:r>
              <w:rPr>
                <w:sz w:val="20"/>
                <w:szCs w:val="20"/>
                <w:lang w:val="en-GB"/>
              </w:rPr>
              <w:t xml:space="preserve">Using, </w:t>
            </w:r>
            <w:r w:rsidRPr="00531A60">
              <w:rPr>
                <w:i/>
                <w:sz w:val="20"/>
                <w:szCs w:val="20"/>
                <w:lang w:val="en-GB"/>
              </w:rPr>
              <w:t>2.1 Sequencing a Narrative</w:t>
            </w:r>
            <w:r>
              <w:rPr>
                <w:sz w:val="20"/>
                <w:szCs w:val="20"/>
                <w:lang w:val="en-GB"/>
              </w:rPr>
              <w:t>, give one pair in the group the narrative</w:t>
            </w:r>
            <w:r w:rsidR="00C963CC">
              <w:rPr>
                <w:sz w:val="20"/>
                <w:szCs w:val="20"/>
                <w:lang w:val="en-GB"/>
              </w:rPr>
              <w:t xml:space="preserve"> focusing on the boy; give the other pair the narrative focusing on the fish.</w:t>
            </w:r>
            <w:r>
              <w:rPr>
                <w:sz w:val="20"/>
                <w:szCs w:val="20"/>
                <w:lang w:val="en-GB"/>
              </w:rPr>
              <w:t xml:space="preserve"> </w:t>
            </w:r>
            <w:r w:rsidR="00C963CC">
              <w:rPr>
                <w:sz w:val="20"/>
                <w:szCs w:val="20"/>
                <w:lang w:val="en-GB"/>
              </w:rPr>
              <w:t>You can cu</w:t>
            </w:r>
            <w:r w:rsidR="0058317E">
              <w:rPr>
                <w:sz w:val="20"/>
                <w:szCs w:val="20"/>
                <w:lang w:val="en-GB"/>
              </w:rPr>
              <w:t>t the marked sections into cards</w:t>
            </w:r>
            <w:r w:rsidR="00C963CC">
              <w:rPr>
                <w:sz w:val="20"/>
                <w:szCs w:val="20"/>
                <w:lang w:val="en-GB"/>
              </w:rPr>
              <w:t xml:space="preserve"> or students can number them in their chosen sequence.</w:t>
            </w:r>
          </w:p>
          <w:p w:rsidR="00655B41" w:rsidRDefault="00655B41" w:rsidP="0077000F">
            <w:pPr>
              <w:spacing w:line="276" w:lineRule="auto"/>
              <w:rPr>
                <w:sz w:val="20"/>
                <w:szCs w:val="20"/>
                <w:lang w:val="en-GB"/>
              </w:rPr>
            </w:pPr>
          </w:p>
          <w:p w:rsidR="00655B41" w:rsidRDefault="00655B41" w:rsidP="0077000F">
            <w:pPr>
              <w:spacing w:line="276" w:lineRule="auto"/>
              <w:rPr>
                <w:sz w:val="20"/>
                <w:szCs w:val="20"/>
                <w:lang w:val="en-GB"/>
              </w:rPr>
            </w:pPr>
            <w:r>
              <w:rPr>
                <w:sz w:val="20"/>
                <w:szCs w:val="20"/>
                <w:lang w:val="en-GB"/>
              </w:rPr>
              <w:t xml:space="preserve">Students experiment with different ways of interleaving the marked sections e.g. alternating “boy” and “fish” sections; grouping sections together into a more sustained voice; starting at the end and telling the story in flashback. </w:t>
            </w:r>
          </w:p>
          <w:p w:rsidR="00661D3E" w:rsidRDefault="00661D3E" w:rsidP="0077000F">
            <w:pPr>
              <w:spacing w:line="276" w:lineRule="auto"/>
              <w:rPr>
                <w:sz w:val="20"/>
                <w:szCs w:val="20"/>
                <w:lang w:val="en-GB"/>
              </w:rPr>
            </w:pPr>
          </w:p>
          <w:p w:rsidR="00661D3E" w:rsidRDefault="00661D3E" w:rsidP="0077000F">
            <w:pPr>
              <w:spacing w:line="276" w:lineRule="auto"/>
              <w:rPr>
                <w:sz w:val="20"/>
                <w:szCs w:val="20"/>
                <w:lang w:val="en-GB"/>
              </w:rPr>
            </w:pPr>
            <w:r>
              <w:rPr>
                <w:sz w:val="20"/>
                <w:szCs w:val="20"/>
                <w:lang w:val="en-GB"/>
              </w:rPr>
              <w:t xml:space="preserve">Students </w:t>
            </w:r>
            <w:r w:rsidR="0080681B">
              <w:rPr>
                <w:sz w:val="20"/>
                <w:szCs w:val="20"/>
                <w:lang w:val="en-GB"/>
              </w:rPr>
              <w:t>agree on a final version</w:t>
            </w:r>
            <w:r>
              <w:rPr>
                <w:sz w:val="20"/>
                <w:szCs w:val="20"/>
                <w:lang w:val="en-GB"/>
              </w:rPr>
              <w:t xml:space="preserve"> and read </w:t>
            </w:r>
            <w:r w:rsidR="0080681B">
              <w:rPr>
                <w:sz w:val="20"/>
                <w:szCs w:val="20"/>
                <w:lang w:val="en-GB"/>
              </w:rPr>
              <w:t>it aloud</w:t>
            </w:r>
            <w:r>
              <w:rPr>
                <w:sz w:val="20"/>
                <w:szCs w:val="20"/>
                <w:lang w:val="en-GB"/>
              </w:rPr>
              <w:t>.</w:t>
            </w:r>
          </w:p>
          <w:p w:rsidR="00655B41" w:rsidRDefault="00655B41" w:rsidP="0077000F">
            <w:pPr>
              <w:spacing w:line="276" w:lineRule="auto"/>
              <w:rPr>
                <w:sz w:val="20"/>
                <w:szCs w:val="20"/>
                <w:lang w:val="en-GB"/>
              </w:rPr>
            </w:pPr>
          </w:p>
          <w:p w:rsidR="00655B41" w:rsidRPr="0077000F" w:rsidRDefault="00655B41" w:rsidP="0077000F">
            <w:pPr>
              <w:spacing w:line="276" w:lineRule="auto"/>
              <w:rPr>
                <w:sz w:val="20"/>
                <w:szCs w:val="20"/>
                <w:lang w:val="en-GB"/>
              </w:rPr>
            </w:pPr>
            <w:r w:rsidRPr="0077000F">
              <w:rPr>
                <w:sz w:val="20"/>
                <w:szCs w:val="20"/>
                <w:lang w:val="en-GB"/>
              </w:rPr>
              <w:t>Whole class:</w:t>
            </w:r>
          </w:p>
          <w:p w:rsidR="0080681B" w:rsidRDefault="00655B41" w:rsidP="0077000F">
            <w:pPr>
              <w:spacing w:line="276" w:lineRule="auto"/>
              <w:rPr>
                <w:sz w:val="20"/>
                <w:szCs w:val="20"/>
                <w:lang w:val="en-GB"/>
              </w:rPr>
            </w:pPr>
            <w:r w:rsidRPr="00655B41">
              <w:rPr>
                <w:sz w:val="20"/>
                <w:szCs w:val="20"/>
                <w:lang w:val="en-GB"/>
              </w:rPr>
              <w:t>Read</w:t>
            </w:r>
            <w:r w:rsidR="00320F95">
              <w:rPr>
                <w:sz w:val="20"/>
                <w:szCs w:val="20"/>
                <w:lang w:val="en-GB"/>
              </w:rPr>
              <w:t xml:space="preserve"> </w:t>
            </w:r>
            <w:r w:rsidR="0003405E" w:rsidRPr="0086694C">
              <w:rPr>
                <w:i/>
                <w:sz w:val="20"/>
                <w:szCs w:val="20"/>
                <w:lang w:val="en-GB"/>
              </w:rPr>
              <w:t>2.2</w:t>
            </w:r>
            <w:r w:rsidR="00373FD5">
              <w:rPr>
                <w:i/>
                <w:sz w:val="20"/>
                <w:szCs w:val="20"/>
                <w:lang w:val="en-GB"/>
              </w:rPr>
              <w:t>,</w:t>
            </w:r>
            <w:r w:rsidR="0003405E">
              <w:rPr>
                <w:sz w:val="20"/>
                <w:szCs w:val="20"/>
                <w:lang w:val="en-GB"/>
              </w:rPr>
              <w:t xml:space="preserve"> </w:t>
            </w:r>
            <w:r w:rsidR="00320F95">
              <w:rPr>
                <w:sz w:val="20"/>
                <w:szCs w:val="20"/>
                <w:lang w:val="en-GB"/>
              </w:rPr>
              <w:t xml:space="preserve">the </w:t>
            </w:r>
            <w:r w:rsidR="0086694C">
              <w:rPr>
                <w:sz w:val="20"/>
                <w:szCs w:val="20"/>
                <w:lang w:val="en-GB"/>
              </w:rPr>
              <w:t>e</w:t>
            </w:r>
            <w:r>
              <w:rPr>
                <w:sz w:val="20"/>
                <w:szCs w:val="20"/>
                <w:lang w:val="en-GB"/>
              </w:rPr>
              <w:t xml:space="preserve">xtract from </w:t>
            </w:r>
            <w:r w:rsidR="0086694C">
              <w:rPr>
                <w:i/>
                <w:sz w:val="20"/>
                <w:szCs w:val="20"/>
                <w:lang w:val="en-GB"/>
              </w:rPr>
              <w:t>Jaws</w:t>
            </w:r>
            <w:r>
              <w:rPr>
                <w:i/>
                <w:sz w:val="20"/>
                <w:szCs w:val="20"/>
                <w:lang w:val="en-GB"/>
              </w:rPr>
              <w:t xml:space="preserve">, </w:t>
            </w:r>
            <w:r w:rsidR="00320F95">
              <w:rPr>
                <w:sz w:val="20"/>
                <w:szCs w:val="20"/>
                <w:lang w:val="en-GB"/>
              </w:rPr>
              <w:t>highlighting</w:t>
            </w:r>
            <w:r w:rsidR="00762514">
              <w:rPr>
                <w:sz w:val="20"/>
                <w:szCs w:val="20"/>
                <w:lang w:val="en-GB"/>
              </w:rPr>
              <w:t xml:space="preserve"> </w:t>
            </w:r>
            <w:r>
              <w:rPr>
                <w:sz w:val="20"/>
                <w:szCs w:val="20"/>
                <w:lang w:val="en-GB"/>
              </w:rPr>
              <w:t xml:space="preserve">the </w:t>
            </w:r>
            <w:r w:rsidR="00320F95">
              <w:rPr>
                <w:sz w:val="20"/>
                <w:szCs w:val="20"/>
                <w:lang w:val="en-GB"/>
              </w:rPr>
              <w:t>narrative switches between the boy and the fish</w:t>
            </w:r>
            <w:r w:rsidR="00661D3E">
              <w:rPr>
                <w:sz w:val="20"/>
                <w:szCs w:val="20"/>
                <w:lang w:val="en-GB"/>
              </w:rPr>
              <w:t xml:space="preserve">. </w:t>
            </w:r>
            <w:r w:rsidR="0080681B">
              <w:rPr>
                <w:sz w:val="20"/>
                <w:szCs w:val="20"/>
                <w:lang w:val="en-GB"/>
              </w:rPr>
              <w:t xml:space="preserve">Discuss how the author uses the dual </w:t>
            </w:r>
            <w:r w:rsidR="0058317E">
              <w:rPr>
                <w:sz w:val="20"/>
                <w:szCs w:val="20"/>
                <w:lang w:val="en-GB"/>
              </w:rPr>
              <w:t>narrative to engage the reader’s interest and create tension.</w:t>
            </w:r>
          </w:p>
          <w:p w:rsidR="004A211C" w:rsidRDefault="004A211C" w:rsidP="0077000F">
            <w:pPr>
              <w:spacing w:line="276" w:lineRule="auto"/>
              <w:rPr>
                <w:sz w:val="20"/>
                <w:szCs w:val="20"/>
                <w:lang w:val="en-GB"/>
              </w:rPr>
            </w:pPr>
          </w:p>
          <w:p w:rsidR="004A211C" w:rsidRDefault="004A211C" w:rsidP="0077000F">
            <w:pPr>
              <w:spacing w:line="276" w:lineRule="auto"/>
              <w:rPr>
                <w:sz w:val="20"/>
                <w:szCs w:val="20"/>
                <w:lang w:val="en-GB"/>
              </w:rPr>
            </w:pPr>
            <w:r>
              <w:rPr>
                <w:sz w:val="20"/>
                <w:szCs w:val="20"/>
                <w:lang w:val="en-GB"/>
              </w:rPr>
              <w:t xml:space="preserve">You might like to use </w:t>
            </w:r>
            <w:r w:rsidRPr="004A211C">
              <w:rPr>
                <w:i/>
                <w:sz w:val="20"/>
                <w:szCs w:val="20"/>
                <w:lang w:val="en-GB"/>
              </w:rPr>
              <w:t>2.3 Narrative Structure Chart</w:t>
            </w:r>
            <w:r>
              <w:rPr>
                <w:sz w:val="20"/>
                <w:szCs w:val="20"/>
                <w:lang w:val="en-GB"/>
              </w:rPr>
              <w:t xml:space="preserve"> at this point to support students’ understanding of how the whole extract is shaped. This chart is offered as a planning tool for students’ own narrative in Week 4</w:t>
            </w:r>
            <w:r w:rsidR="00D81EC1">
              <w:rPr>
                <w:sz w:val="20"/>
                <w:szCs w:val="20"/>
                <w:lang w:val="en-GB"/>
              </w:rPr>
              <w:t xml:space="preserve">. </w:t>
            </w:r>
          </w:p>
          <w:p w:rsidR="0080681B" w:rsidRDefault="0080681B" w:rsidP="0077000F">
            <w:pPr>
              <w:spacing w:line="276" w:lineRule="auto"/>
              <w:rPr>
                <w:sz w:val="20"/>
                <w:szCs w:val="20"/>
                <w:lang w:val="en-GB"/>
              </w:rPr>
            </w:pPr>
          </w:p>
          <w:p w:rsidR="00373FD5" w:rsidRPr="004A211C" w:rsidRDefault="00661D3E" w:rsidP="0077000F">
            <w:pPr>
              <w:spacing w:line="276" w:lineRule="auto"/>
              <w:rPr>
                <w:sz w:val="20"/>
                <w:szCs w:val="20"/>
                <w:lang w:val="en-GB"/>
              </w:rPr>
            </w:pPr>
            <w:r>
              <w:rPr>
                <w:sz w:val="20"/>
                <w:szCs w:val="20"/>
                <w:lang w:val="en-GB"/>
              </w:rPr>
              <w:t>Compare the author’s</w:t>
            </w:r>
            <w:r w:rsidR="00655B41">
              <w:rPr>
                <w:sz w:val="20"/>
                <w:szCs w:val="20"/>
                <w:lang w:val="en-GB"/>
              </w:rPr>
              <w:t xml:space="preserve"> decis</w:t>
            </w:r>
            <w:r w:rsidR="00320F95">
              <w:rPr>
                <w:sz w:val="20"/>
                <w:szCs w:val="20"/>
                <w:lang w:val="en-GB"/>
              </w:rPr>
              <w:t>ions about sequencing with students’</w:t>
            </w:r>
            <w:r>
              <w:rPr>
                <w:sz w:val="20"/>
                <w:szCs w:val="20"/>
                <w:lang w:val="en-GB"/>
              </w:rPr>
              <w:t xml:space="preserve"> own decisions and evaluate effects</w:t>
            </w:r>
            <w:r w:rsidR="0080681B">
              <w:rPr>
                <w:sz w:val="20"/>
                <w:szCs w:val="20"/>
                <w:lang w:val="en-GB"/>
              </w:rPr>
              <w:t>.</w:t>
            </w:r>
            <w:r>
              <w:rPr>
                <w:sz w:val="20"/>
                <w:szCs w:val="20"/>
                <w:lang w:val="en-GB"/>
              </w:rPr>
              <w:t xml:space="preserve"> </w:t>
            </w:r>
          </w:p>
        </w:tc>
      </w:tr>
      <w:tr w:rsidR="00484D0B" w:rsidRPr="004170C8" w:rsidTr="0077000F">
        <w:trPr>
          <w:trHeight w:val="1421"/>
        </w:trPr>
        <w:tc>
          <w:tcPr>
            <w:tcW w:w="9901" w:type="dxa"/>
            <w:gridSpan w:val="2"/>
          </w:tcPr>
          <w:p w:rsidR="00762514" w:rsidRDefault="00484D0B" w:rsidP="0077000F">
            <w:pPr>
              <w:spacing w:line="276" w:lineRule="auto"/>
              <w:rPr>
                <w:sz w:val="20"/>
                <w:szCs w:val="20"/>
                <w:u w:val="single"/>
              </w:rPr>
            </w:pPr>
            <w:r w:rsidRPr="004170C8">
              <w:rPr>
                <w:b/>
                <w:sz w:val="20"/>
                <w:szCs w:val="20"/>
                <w:lang w:val="en-GB"/>
              </w:rPr>
              <w:t>Conclusion</w:t>
            </w:r>
            <w:r w:rsidR="00661D3E">
              <w:rPr>
                <w:b/>
                <w:sz w:val="20"/>
                <w:szCs w:val="20"/>
                <w:lang w:val="en-GB"/>
              </w:rPr>
              <w:t>:</w:t>
            </w:r>
          </w:p>
          <w:p w:rsidR="00B1189A" w:rsidRPr="0077000F" w:rsidRDefault="00661D3E" w:rsidP="0077000F">
            <w:pPr>
              <w:spacing w:line="276" w:lineRule="auto"/>
              <w:rPr>
                <w:sz w:val="20"/>
                <w:szCs w:val="20"/>
              </w:rPr>
            </w:pPr>
            <w:r w:rsidRPr="0077000F">
              <w:rPr>
                <w:sz w:val="20"/>
                <w:szCs w:val="20"/>
              </w:rPr>
              <w:t>Pairs/Groups:</w:t>
            </w:r>
          </w:p>
          <w:p w:rsidR="0086694C" w:rsidRPr="00661D3E" w:rsidRDefault="0080681B" w:rsidP="0077000F">
            <w:pPr>
              <w:spacing w:line="276" w:lineRule="auto"/>
              <w:rPr>
                <w:sz w:val="20"/>
                <w:szCs w:val="20"/>
              </w:rPr>
            </w:pPr>
            <w:r>
              <w:rPr>
                <w:sz w:val="20"/>
                <w:szCs w:val="20"/>
              </w:rPr>
              <w:t xml:space="preserve">Referring to </w:t>
            </w:r>
            <w:r w:rsidRPr="0080681B">
              <w:rPr>
                <w:i/>
                <w:sz w:val="20"/>
                <w:szCs w:val="20"/>
              </w:rPr>
              <w:t>1.4</w:t>
            </w:r>
            <w:r>
              <w:rPr>
                <w:sz w:val="20"/>
                <w:szCs w:val="20"/>
              </w:rPr>
              <w:t xml:space="preserve"> and examples from previous lessons, provide advice</w:t>
            </w:r>
            <w:r w:rsidR="00661D3E">
              <w:rPr>
                <w:sz w:val="20"/>
                <w:szCs w:val="20"/>
              </w:rPr>
              <w:t xml:space="preserve"> for Year 7 writers on </w:t>
            </w:r>
            <w:r>
              <w:rPr>
                <w:sz w:val="20"/>
                <w:szCs w:val="20"/>
              </w:rPr>
              <w:t>how to use narrative techniques to interest and engage the reader. This can be an or</w:t>
            </w:r>
            <w:r w:rsidR="0077000F">
              <w:rPr>
                <w:sz w:val="20"/>
                <w:szCs w:val="20"/>
              </w:rPr>
              <w:t>al summary or in the form of a ‘top tips’</w:t>
            </w:r>
            <w:r>
              <w:rPr>
                <w:sz w:val="20"/>
                <w:szCs w:val="20"/>
              </w:rPr>
              <w:t xml:space="preserve"> poster.</w:t>
            </w:r>
          </w:p>
        </w:tc>
      </w:tr>
      <w:tr w:rsidR="00241826" w:rsidRPr="004170C8" w:rsidTr="0077000F">
        <w:trPr>
          <w:trHeight w:val="1744"/>
        </w:trPr>
        <w:tc>
          <w:tcPr>
            <w:tcW w:w="4950" w:type="dxa"/>
            <w:tcBorders>
              <w:bottom w:val="single" w:sz="4" w:space="0" w:color="auto"/>
            </w:tcBorders>
          </w:tcPr>
          <w:p w:rsidR="00241826" w:rsidRPr="004170C8" w:rsidRDefault="00241826" w:rsidP="0077000F">
            <w:pPr>
              <w:spacing w:line="276" w:lineRule="auto"/>
              <w:rPr>
                <w:b/>
                <w:sz w:val="20"/>
                <w:szCs w:val="20"/>
                <w:lang w:val="en-GB"/>
              </w:rPr>
            </w:pPr>
            <w:r w:rsidRPr="004170C8">
              <w:rPr>
                <w:b/>
                <w:sz w:val="20"/>
                <w:szCs w:val="20"/>
                <w:lang w:val="en-GB"/>
              </w:rPr>
              <w:t xml:space="preserve">Support: </w:t>
            </w:r>
          </w:p>
          <w:p w:rsidR="00293A15" w:rsidRPr="00700BF1" w:rsidRDefault="0080681B" w:rsidP="0077000F">
            <w:pPr>
              <w:numPr>
                <w:ilvl w:val="0"/>
                <w:numId w:val="24"/>
              </w:numPr>
              <w:spacing w:after="100" w:afterAutospacing="1" w:line="276" w:lineRule="auto"/>
              <w:rPr>
                <w:sz w:val="20"/>
                <w:szCs w:val="20"/>
                <w:lang w:val="en-GB"/>
              </w:rPr>
            </w:pPr>
            <w:r>
              <w:rPr>
                <w:sz w:val="20"/>
                <w:szCs w:val="20"/>
                <w:lang w:val="en-GB"/>
              </w:rPr>
              <w:t xml:space="preserve">Project the narratives on </w:t>
            </w:r>
            <w:r w:rsidRPr="0080681B">
              <w:rPr>
                <w:i/>
                <w:sz w:val="20"/>
                <w:szCs w:val="20"/>
                <w:lang w:val="en-GB"/>
              </w:rPr>
              <w:t>2.1</w:t>
            </w:r>
            <w:r>
              <w:rPr>
                <w:sz w:val="20"/>
                <w:szCs w:val="20"/>
                <w:lang w:val="en-GB"/>
              </w:rPr>
              <w:t xml:space="preserve"> side by side onto the whiteboar</w:t>
            </w:r>
            <w:r w:rsidR="0077000F">
              <w:rPr>
                <w:sz w:val="20"/>
                <w:szCs w:val="20"/>
                <w:lang w:val="en-GB"/>
              </w:rPr>
              <w:t xml:space="preserve">d so you can model </w:t>
            </w:r>
            <w:r>
              <w:rPr>
                <w:sz w:val="20"/>
                <w:szCs w:val="20"/>
                <w:lang w:val="en-GB"/>
              </w:rPr>
              <w:t xml:space="preserve">different ways of sequencing them (using cut and paste or </w:t>
            </w:r>
            <w:r w:rsidR="00644BC1">
              <w:rPr>
                <w:sz w:val="20"/>
                <w:szCs w:val="20"/>
                <w:lang w:val="en-GB"/>
              </w:rPr>
              <w:t>interactive tools).</w:t>
            </w:r>
          </w:p>
        </w:tc>
        <w:tc>
          <w:tcPr>
            <w:tcW w:w="4951" w:type="dxa"/>
            <w:tcBorders>
              <w:bottom w:val="single" w:sz="4" w:space="0" w:color="auto"/>
            </w:tcBorders>
          </w:tcPr>
          <w:p w:rsidR="00241826" w:rsidRPr="004170C8" w:rsidRDefault="00241826" w:rsidP="0077000F">
            <w:pPr>
              <w:spacing w:line="276" w:lineRule="auto"/>
              <w:rPr>
                <w:b/>
                <w:sz w:val="20"/>
                <w:szCs w:val="20"/>
                <w:lang w:val="en-GB"/>
              </w:rPr>
            </w:pPr>
            <w:r w:rsidRPr="004170C8">
              <w:rPr>
                <w:b/>
                <w:sz w:val="20"/>
                <w:szCs w:val="20"/>
                <w:lang w:val="en-GB"/>
              </w:rPr>
              <w:t>Challenge:</w:t>
            </w:r>
          </w:p>
          <w:p w:rsidR="000F0968" w:rsidRPr="004170C8" w:rsidRDefault="0058317E" w:rsidP="0077000F">
            <w:pPr>
              <w:numPr>
                <w:ilvl w:val="0"/>
                <w:numId w:val="24"/>
              </w:numPr>
              <w:spacing w:after="100" w:afterAutospacing="1" w:line="276" w:lineRule="auto"/>
              <w:rPr>
                <w:sz w:val="20"/>
                <w:szCs w:val="20"/>
                <w:lang w:val="en-GB"/>
              </w:rPr>
            </w:pPr>
            <w:r>
              <w:rPr>
                <w:sz w:val="20"/>
                <w:szCs w:val="20"/>
                <w:lang w:val="en-GB"/>
              </w:rPr>
              <w:t>Extend</w:t>
            </w:r>
            <w:r w:rsidR="00661D3E">
              <w:rPr>
                <w:sz w:val="20"/>
                <w:szCs w:val="20"/>
                <w:lang w:val="en-GB"/>
              </w:rPr>
              <w:t xml:space="preserve"> </w:t>
            </w:r>
            <w:r w:rsidR="0080681B">
              <w:rPr>
                <w:sz w:val="20"/>
                <w:szCs w:val="20"/>
                <w:lang w:val="en-GB"/>
              </w:rPr>
              <w:t xml:space="preserve">analysis and evaluation of effects in the </w:t>
            </w:r>
            <w:r w:rsidR="00644BC1">
              <w:rPr>
                <w:sz w:val="20"/>
                <w:szCs w:val="20"/>
                <w:lang w:val="en-GB"/>
              </w:rPr>
              <w:t xml:space="preserve">extract from </w:t>
            </w:r>
            <w:r w:rsidR="00644BC1" w:rsidRPr="00644BC1">
              <w:rPr>
                <w:i/>
                <w:sz w:val="20"/>
                <w:szCs w:val="20"/>
                <w:lang w:val="en-GB"/>
              </w:rPr>
              <w:t>Jaws</w:t>
            </w:r>
            <w:r>
              <w:rPr>
                <w:sz w:val="20"/>
                <w:szCs w:val="20"/>
                <w:lang w:val="en-GB"/>
              </w:rPr>
              <w:t xml:space="preserve">, </w:t>
            </w:r>
            <w:r w:rsidR="0086694C">
              <w:rPr>
                <w:sz w:val="20"/>
                <w:szCs w:val="20"/>
                <w:lang w:val="en-GB"/>
              </w:rPr>
              <w:t>fo</w:t>
            </w:r>
            <w:r>
              <w:rPr>
                <w:sz w:val="20"/>
                <w:szCs w:val="20"/>
                <w:lang w:val="en-GB"/>
              </w:rPr>
              <w:t xml:space="preserve">cusing on how the writer creates tension by varying </w:t>
            </w:r>
            <w:r w:rsidR="00644BC1">
              <w:rPr>
                <w:sz w:val="20"/>
                <w:szCs w:val="20"/>
                <w:lang w:val="en-GB"/>
              </w:rPr>
              <w:t>the length and structure of paragraphs and sentences</w:t>
            </w:r>
            <w:r>
              <w:rPr>
                <w:sz w:val="20"/>
                <w:szCs w:val="20"/>
                <w:lang w:val="en-GB"/>
              </w:rPr>
              <w:t>.</w:t>
            </w:r>
          </w:p>
        </w:tc>
      </w:tr>
    </w:tbl>
    <w:p w:rsidR="00F15C73" w:rsidRDefault="00F15C73"/>
    <w:p w:rsidR="0077000F" w:rsidRDefault="0077000F"/>
    <w:p w:rsidR="0077000F" w:rsidRDefault="0077000F"/>
    <w:p w:rsidR="00F15C73" w:rsidRDefault="00F15C73">
      <w:r>
        <w:br w:type="page"/>
      </w:r>
    </w:p>
    <w:p w:rsidR="001F563D" w:rsidRDefault="001F5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F15C73" w:rsidRPr="00993F2F" w:rsidTr="0008548D">
        <w:tc>
          <w:tcPr>
            <w:tcW w:w="4927" w:type="dxa"/>
            <w:shd w:val="clear" w:color="auto" w:fill="FFFF00"/>
          </w:tcPr>
          <w:p w:rsidR="00F15C73" w:rsidRPr="00993F2F" w:rsidRDefault="00F15C73" w:rsidP="0008548D">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F15C73" w:rsidRPr="00993F2F" w:rsidRDefault="00F15C73" w:rsidP="0008548D">
            <w:pPr>
              <w:jc w:val="center"/>
              <w:rPr>
                <w:b/>
                <w:sz w:val="24"/>
                <w:szCs w:val="24"/>
                <w:lang w:val="en-GB"/>
              </w:rPr>
            </w:pPr>
            <w:r w:rsidRPr="00993F2F">
              <w:rPr>
                <w:b/>
                <w:sz w:val="24"/>
                <w:szCs w:val="24"/>
                <w:lang w:val="en-GB"/>
              </w:rPr>
              <w:t xml:space="preserve">WEEK </w:t>
            </w:r>
            <w:r>
              <w:rPr>
                <w:b/>
                <w:sz w:val="24"/>
                <w:szCs w:val="24"/>
                <w:lang w:val="en-GB"/>
              </w:rPr>
              <w:t>2</w:t>
            </w:r>
          </w:p>
        </w:tc>
      </w:tr>
      <w:tr w:rsidR="00F15C73" w:rsidRPr="004170C8" w:rsidTr="0008548D">
        <w:tc>
          <w:tcPr>
            <w:tcW w:w="9855" w:type="dxa"/>
            <w:gridSpan w:val="2"/>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Key Learning:</w:t>
            </w:r>
          </w:p>
          <w:p w:rsidR="00F15C73" w:rsidRPr="004170C8" w:rsidRDefault="00F15C73" w:rsidP="0008548D">
            <w:pPr>
              <w:spacing w:line="276" w:lineRule="auto"/>
              <w:rPr>
                <w:sz w:val="20"/>
                <w:szCs w:val="20"/>
              </w:rPr>
            </w:pPr>
            <w:r w:rsidRPr="004170C8">
              <w:rPr>
                <w:sz w:val="20"/>
                <w:szCs w:val="20"/>
              </w:rPr>
              <w:t xml:space="preserve">Students </w:t>
            </w:r>
            <w:r>
              <w:rPr>
                <w:sz w:val="20"/>
                <w:szCs w:val="20"/>
              </w:rPr>
              <w:t>explore different ways of sequencing a nar</w:t>
            </w:r>
            <w:r w:rsidR="00AF30A6">
              <w:rPr>
                <w:sz w:val="20"/>
                <w:szCs w:val="20"/>
              </w:rPr>
              <w:t xml:space="preserve">rative before considering </w:t>
            </w:r>
            <w:r>
              <w:rPr>
                <w:sz w:val="20"/>
                <w:szCs w:val="20"/>
              </w:rPr>
              <w:t>the impact of writers’ word choices. They learn how to build effective descriptive detail in fiction writing, with an emphasis on strong nouns and verbs</w:t>
            </w:r>
            <w:r w:rsidR="00AA3610">
              <w:rPr>
                <w:sz w:val="20"/>
                <w:szCs w:val="20"/>
              </w:rPr>
              <w:t xml:space="preserve">. </w:t>
            </w:r>
            <w:r>
              <w:rPr>
                <w:sz w:val="20"/>
                <w:szCs w:val="20"/>
              </w:rPr>
              <w:t xml:space="preserve">They </w:t>
            </w:r>
            <w:proofErr w:type="spellStart"/>
            <w:r>
              <w:rPr>
                <w:sz w:val="20"/>
                <w:szCs w:val="20"/>
              </w:rPr>
              <w:t>practise</w:t>
            </w:r>
            <w:proofErr w:type="spellEnd"/>
            <w:r>
              <w:rPr>
                <w:sz w:val="20"/>
                <w:szCs w:val="20"/>
              </w:rPr>
              <w:t xml:space="preserve"> building interesting detail in simple (one-clause) sentences, using still images as stimulus for ideas and vocabulary.</w:t>
            </w:r>
          </w:p>
        </w:tc>
      </w:tr>
      <w:tr w:rsidR="00F15C73" w:rsidRPr="00993F2F" w:rsidTr="0008548D">
        <w:tc>
          <w:tcPr>
            <w:tcW w:w="9855" w:type="dxa"/>
            <w:gridSpan w:val="2"/>
            <w:shd w:val="clear" w:color="auto" w:fill="FFFF00"/>
          </w:tcPr>
          <w:p w:rsidR="00F15C73" w:rsidRPr="00993F2F" w:rsidRDefault="00F15C73" w:rsidP="0008548D">
            <w:pPr>
              <w:jc w:val="center"/>
              <w:rPr>
                <w:b/>
                <w:sz w:val="24"/>
                <w:szCs w:val="24"/>
                <w:lang w:val="en-GB"/>
              </w:rPr>
            </w:pPr>
            <w:r>
              <w:rPr>
                <w:b/>
                <w:sz w:val="24"/>
                <w:szCs w:val="24"/>
                <w:lang w:val="en-GB"/>
              </w:rPr>
              <w:t>LESSON 2</w:t>
            </w:r>
          </w:p>
        </w:tc>
      </w:tr>
      <w:tr w:rsidR="00F15C73" w:rsidRPr="004170C8" w:rsidTr="0008548D">
        <w:tc>
          <w:tcPr>
            <w:tcW w:w="4927" w:type="dxa"/>
          </w:tcPr>
          <w:p w:rsidR="00F15C73" w:rsidRPr="004170C8" w:rsidRDefault="00F15C73" w:rsidP="0008548D">
            <w:pPr>
              <w:spacing w:line="276" w:lineRule="auto"/>
              <w:rPr>
                <w:b/>
                <w:sz w:val="20"/>
                <w:szCs w:val="20"/>
                <w:lang w:val="en-GB"/>
              </w:rPr>
            </w:pPr>
            <w:r w:rsidRPr="004170C8">
              <w:rPr>
                <w:b/>
                <w:sz w:val="20"/>
                <w:szCs w:val="20"/>
                <w:lang w:val="en-GB"/>
              </w:rPr>
              <w:t>Learning Objectives:</w:t>
            </w:r>
          </w:p>
          <w:p w:rsidR="00B63661" w:rsidRDefault="00B63661" w:rsidP="00F15C73">
            <w:pPr>
              <w:numPr>
                <w:ilvl w:val="0"/>
                <w:numId w:val="24"/>
              </w:numPr>
              <w:spacing w:line="276" w:lineRule="auto"/>
              <w:outlineLvl w:val="0"/>
              <w:rPr>
                <w:sz w:val="20"/>
                <w:szCs w:val="20"/>
              </w:rPr>
            </w:pPr>
            <w:r>
              <w:rPr>
                <w:sz w:val="20"/>
                <w:szCs w:val="20"/>
              </w:rPr>
              <w:t>Understand how writers use vocabulary for precision and impact</w:t>
            </w:r>
            <w:r w:rsidR="00634BAA">
              <w:rPr>
                <w:sz w:val="20"/>
                <w:szCs w:val="20"/>
              </w:rPr>
              <w:t>.</w:t>
            </w:r>
          </w:p>
          <w:p w:rsidR="00F15C73" w:rsidRPr="00B63661" w:rsidRDefault="00F15C73" w:rsidP="00B63661">
            <w:pPr>
              <w:numPr>
                <w:ilvl w:val="0"/>
                <w:numId w:val="24"/>
              </w:numPr>
              <w:spacing w:line="276" w:lineRule="auto"/>
              <w:outlineLvl w:val="0"/>
              <w:rPr>
                <w:sz w:val="20"/>
                <w:szCs w:val="20"/>
              </w:rPr>
            </w:pPr>
            <w:r>
              <w:rPr>
                <w:sz w:val="20"/>
                <w:szCs w:val="20"/>
              </w:rPr>
              <w:t xml:space="preserve">Know </w:t>
            </w:r>
            <w:r w:rsidR="00B63661">
              <w:rPr>
                <w:sz w:val="20"/>
                <w:szCs w:val="20"/>
              </w:rPr>
              <w:t>how to choose words for impact, especially strong nouns and verbs</w:t>
            </w:r>
            <w:r w:rsidR="00634BAA">
              <w:rPr>
                <w:sz w:val="20"/>
                <w:szCs w:val="20"/>
              </w:rPr>
              <w:t>.</w:t>
            </w:r>
          </w:p>
        </w:tc>
        <w:tc>
          <w:tcPr>
            <w:tcW w:w="4928" w:type="dxa"/>
          </w:tcPr>
          <w:p w:rsidR="00F15C73" w:rsidRPr="004170C8" w:rsidRDefault="00F15C73" w:rsidP="0008548D">
            <w:pPr>
              <w:spacing w:line="276" w:lineRule="auto"/>
              <w:rPr>
                <w:b/>
                <w:sz w:val="20"/>
                <w:szCs w:val="20"/>
                <w:lang w:val="en-GB"/>
              </w:rPr>
            </w:pPr>
            <w:r w:rsidRPr="004170C8">
              <w:rPr>
                <w:b/>
                <w:sz w:val="20"/>
                <w:szCs w:val="20"/>
                <w:lang w:val="en-GB"/>
              </w:rPr>
              <w:t>Learning Outcomes:</w:t>
            </w:r>
          </w:p>
          <w:p w:rsidR="00F15C73" w:rsidRDefault="0097380D" w:rsidP="00CC79C4">
            <w:pPr>
              <w:numPr>
                <w:ilvl w:val="0"/>
                <w:numId w:val="17"/>
              </w:numPr>
              <w:spacing w:line="276" w:lineRule="auto"/>
              <w:rPr>
                <w:sz w:val="20"/>
                <w:szCs w:val="20"/>
                <w:lang w:val="en-GB"/>
              </w:rPr>
            </w:pPr>
            <w:r>
              <w:rPr>
                <w:sz w:val="20"/>
                <w:szCs w:val="20"/>
                <w:lang w:val="en-GB"/>
              </w:rPr>
              <w:t xml:space="preserve">Sort nouns and verbs from </w:t>
            </w:r>
            <w:r w:rsidR="00CC79C4" w:rsidRPr="00F423E5">
              <w:rPr>
                <w:i/>
                <w:sz w:val="20"/>
                <w:szCs w:val="20"/>
                <w:lang w:val="en-GB"/>
              </w:rPr>
              <w:t>Jaws</w:t>
            </w:r>
            <w:r w:rsidR="00CC79C4">
              <w:rPr>
                <w:sz w:val="20"/>
                <w:szCs w:val="20"/>
                <w:lang w:val="en-GB"/>
              </w:rPr>
              <w:t xml:space="preserve"> extract and explain the impact of these word choices</w:t>
            </w:r>
            <w:r w:rsidR="00634BAA">
              <w:rPr>
                <w:sz w:val="20"/>
                <w:szCs w:val="20"/>
                <w:lang w:val="en-GB"/>
              </w:rPr>
              <w:t>.</w:t>
            </w:r>
          </w:p>
          <w:p w:rsidR="00CC79C4" w:rsidRPr="004170C8" w:rsidRDefault="00CC79C4" w:rsidP="00CC79C4">
            <w:pPr>
              <w:numPr>
                <w:ilvl w:val="0"/>
                <w:numId w:val="17"/>
              </w:numPr>
              <w:spacing w:line="276" w:lineRule="auto"/>
              <w:rPr>
                <w:sz w:val="20"/>
                <w:szCs w:val="20"/>
                <w:lang w:val="en-GB"/>
              </w:rPr>
            </w:pPr>
            <w:r>
              <w:rPr>
                <w:sz w:val="20"/>
                <w:szCs w:val="20"/>
                <w:lang w:val="en-GB"/>
              </w:rPr>
              <w:t xml:space="preserve">Write a description of </w:t>
            </w:r>
            <w:r w:rsidR="0025524E">
              <w:rPr>
                <w:sz w:val="20"/>
                <w:szCs w:val="20"/>
                <w:lang w:val="en-GB"/>
              </w:rPr>
              <w:t>a scene, concentrating on well-chosen nouns and verbs</w:t>
            </w:r>
            <w:r w:rsidR="00F423E5">
              <w:rPr>
                <w:sz w:val="20"/>
                <w:szCs w:val="20"/>
                <w:lang w:val="en-GB"/>
              </w:rPr>
              <w:t>,</w:t>
            </w:r>
            <w:r w:rsidR="0025524E">
              <w:rPr>
                <w:sz w:val="20"/>
                <w:szCs w:val="20"/>
                <w:lang w:val="en-GB"/>
              </w:rPr>
              <w:t xml:space="preserve"> and evaluate effects.</w:t>
            </w:r>
          </w:p>
        </w:tc>
      </w:tr>
      <w:tr w:rsidR="00F15C73" w:rsidRPr="007B125B" w:rsidTr="0008548D">
        <w:tc>
          <w:tcPr>
            <w:tcW w:w="9855" w:type="dxa"/>
            <w:gridSpan w:val="2"/>
          </w:tcPr>
          <w:p w:rsidR="00F15C73" w:rsidRDefault="00F15C73" w:rsidP="0008548D">
            <w:pPr>
              <w:spacing w:line="276" w:lineRule="auto"/>
              <w:rPr>
                <w:sz w:val="20"/>
                <w:szCs w:val="20"/>
                <w:u w:val="single"/>
              </w:rPr>
            </w:pPr>
            <w:r w:rsidRPr="004170C8">
              <w:rPr>
                <w:b/>
                <w:sz w:val="20"/>
                <w:szCs w:val="20"/>
                <w:lang w:val="en-GB"/>
              </w:rPr>
              <w:t>Introduction</w:t>
            </w:r>
            <w:r>
              <w:rPr>
                <w:b/>
                <w:sz w:val="20"/>
                <w:szCs w:val="20"/>
                <w:lang w:val="en-GB"/>
              </w:rPr>
              <w:t>:</w:t>
            </w:r>
          </w:p>
          <w:p w:rsidR="005B5980" w:rsidRPr="0077000F" w:rsidRDefault="005B5980" w:rsidP="0008548D">
            <w:pPr>
              <w:spacing w:line="276" w:lineRule="auto"/>
              <w:rPr>
                <w:sz w:val="20"/>
                <w:szCs w:val="20"/>
              </w:rPr>
            </w:pPr>
            <w:r w:rsidRPr="0077000F">
              <w:rPr>
                <w:sz w:val="20"/>
                <w:szCs w:val="20"/>
              </w:rPr>
              <w:t>Teacher:</w:t>
            </w:r>
          </w:p>
          <w:p w:rsidR="000B451B" w:rsidRDefault="005B5980" w:rsidP="0008548D">
            <w:pPr>
              <w:spacing w:line="276" w:lineRule="auto"/>
              <w:rPr>
                <w:sz w:val="20"/>
                <w:szCs w:val="20"/>
              </w:rPr>
            </w:pPr>
            <w:r>
              <w:rPr>
                <w:sz w:val="20"/>
                <w:szCs w:val="20"/>
              </w:rPr>
              <w:t xml:space="preserve">Ask students which </w:t>
            </w:r>
            <w:r w:rsidR="00B63661">
              <w:rPr>
                <w:sz w:val="20"/>
                <w:szCs w:val="20"/>
              </w:rPr>
              <w:t xml:space="preserve">parts of the description from 2.2, the extract from </w:t>
            </w:r>
            <w:r w:rsidR="00B63661" w:rsidRPr="0097380D">
              <w:rPr>
                <w:i/>
                <w:sz w:val="20"/>
                <w:szCs w:val="20"/>
              </w:rPr>
              <w:t>J</w:t>
            </w:r>
            <w:r w:rsidR="000C677C" w:rsidRPr="0097380D">
              <w:rPr>
                <w:i/>
                <w:sz w:val="20"/>
                <w:szCs w:val="20"/>
              </w:rPr>
              <w:t>aws</w:t>
            </w:r>
            <w:r w:rsidR="0097380D">
              <w:rPr>
                <w:sz w:val="20"/>
                <w:szCs w:val="20"/>
              </w:rPr>
              <w:t>,</w:t>
            </w:r>
            <w:r w:rsidR="000C677C">
              <w:rPr>
                <w:sz w:val="20"/>
                <w:szCs w:val="20"/>
              </w:rPr>
              <w:t xml:space="preserve"> they remember most clearly and s</w:t>
            </w:r>
            <w:r w:rsidR="00B63661">
              <w:rPr>
                <w:sz w:val="20"/>
                <w:szCs w:val="20"/>
              </w:rPr>
              <w:t xml:space="preserve">hare examples of memorable words and phrases. </w:t>
            </w:r>
            <w:r w:rsidR="00575998">
              <w:rPr>
                <w:sz w:val="20"/>
                <w:szCs w:val="20"/>
              </w:rPr>
              <w:t xml:space="preserve">There are no right and wrong answers here: use discussion </w:t>
            </w:r>
            <w:r w:rsidR="000B451B">
              <w:rPr>
                <w:sz w:val="20"/>
                <w:szCs w:val="20"/>
              </w:rPr>
              <w:t xml:space="preserve">to gauge </w:t>
            </w:r>
            <w:r w:rsidR="00575998">
              <w:rPr>
                <w:sz w:val="20"/>
                <w:szCs w:val="20"/>
              </w:rPr>
              <w:t>students’ understanding of how writers deliberately choose vocabulary for impact on the reader</w:t>
            </w:r>
            <w:r w:rsidR="000B451B">
              <w:rPr>
                <w:sz w:val="20"/>
                <w:szCs w:val="20"/>
              </w:rPr>
              <w:t xml:space="preserve">, their understanding of word classes and their fluency with word class terminology. </w:t>
            </w:r>
          </w:p>
          <w:p w:rsidR="000B451B" w:rsidRDefault="000B451B" w:rsidP="0008548D">
            <w:pPr>
              <w:spacing w:line="276" w:lineRule="auto"/>
              <w:rPr>
                <w:sz w:val="20"/>
                <w:szCs w:val="20"/>
              </w:rPr>
            </w:pPr>
          </w:p>
          <w:p w:rsidR="00FE2984" w:rsidRPr="00FE2984" w:rsidRDefault="000B451B" w:rsidP="00481D48">
            <w:pPr>
              <w:spacing w:line="276" w:lineRule="auto"/>
              <w:rPr>
                <w:sz w:val="20"/>
                <w:szCs w:val="20"/>
              </w:rPr>
            </w:pPr>
            <w:r>
              <w:rPr>
                <w:sz w:val="20"/>
                <w:szCs w:val="20"/>
              </w:rPr>
              <w:t xml:space="preserve">Adapt use of </w:t>
            </w:r>
            <w:r w:rsidR="00D81EC1">
              <w:rPr>
                <w:i/>
                <w:sz w:val="20"/>
                <w:szCs w:val="20"/>
              </w:rPr>
              <w:t xml:space="preserve">2.4 </w:t>
            </w:r>
            <w:r w:rsidRPr="000B451B">
              <w:rPr>
                <w:i/>
                <w:sz w:val="20"/>
                <w:szCs w:val="20"/>
              </w:rPr>
              <w:t>Nouns and Verbs in Jaws</w:t>
            </w:r>
            <w:r w:rsidR="000C677C">
              <w:rPr>
                <w:sz w:val="20"/>
                <w:szCs w:val="20"/>
              </w:rPr>
              <w:t xml:space="preserve"> in the light of this</w:t>
            </w:r>
            <w:r w:rsidR="00481D48">
              <w:rPr>
                <w:sz w:val="20"/>
                <w:szCs w:val="20"/>
              </w:rPr>
              <w:t xml:space="preserve"> opening discussion.</w:t>
            </w:r>
          </w:p>
        </w:tc>
      </w:tr>
      <w:tr w:rsidR="00F15C73" w:rsidRPr="004170C8" w:rsidTr="0008548D">
        <w:tc>
          <w:tcPr>
            <w:tcW w:w="9855" w:type="dxa"/>
            <w:gridSpan w:val="2"/>
          </w:tcPr>
          <w:p w:rsidR="00F15C73" w:rsidRDefault="00F15C73" w:rsidP="0008548D">
            <w:pPr>
              <w:spacing w:line="276" w:lineRule="auto"/>
              <w:rPr>
                <w:b/>
                <w:sz w:val="20"/>
                <w:szCs w:val="20"/>
                <w:lang w:val="en-GB"/>
              </w:rPr>
            </w:pPr>
            <w:r>
              <w:rPr>
                <w:b/>
                <w:sz w:val="20"/>
                <w:szCs w:val="20"/>
                <w:lang w:val="en-GB"/>
              </w:rPr>
              <w:t>Development:</w:t>
            </w:r>
          </w:p>
          <w:p w:rsidR="000C677C" w:rsidRPr="0077000F" w:rsidRDefault="0025524E" w:rsidP="000B451B">
            <w:pPr>
              <w:spacing w:line="276" w:lineRule="auto"/>
              <w:rPr>
                <w:sz w:val="20"/>
                <w:szCs w:val="20"/>
              </w:rPr>
            </w:pPr>
            <w:r w:rsidRPr="0077000F">
              <w:rPr>
                <w:sz w:val="20"/>
                <w:szCs w:val="20"/>
              </w:rPr>
              <w:t>Teacher</w:t>
            </w:r>
            <w:r w:rsidR="00FE2984" w:rsidRPr="0077000F">
              <w:rPr>
                <w:sz w:val="20"/>
                <w:szCs w:val="20"/>
              </w:rPr>
              <w:t>:</w:t>
            </w:r>
          </w:p>
          <w:p w:rsidR="002958CB" w:rsidRDefault="00CC79C4" w:rsidP="000B451B">
            <w:pPr>
              <w:spacing w:line="276" w:lineRule="auto"/>
              <w:rPr>
                <w:sz w:val="20"/>
                <w:szCs w:val="20"/>
              </w:rPr>
            </w:pPr>
            <w:r>
              <w:rPr>
                <w:sz w:val="20"/>
                <w:szCs w:val="20"/>
              </w:rPr>
              <w:t>Refer</w:t>
            </w:r>
            <w:r w:rsidR="00F423E5">
              <w:rPr>
                <w:sz w:val="20"/>
                <w:szCs w:val="20"/>
              </w:rPr>
              <w:t>ring</w:t>
            </w:r>
            <w:r>
              <w:rPr>
                <w:sz w:val="20"/>
                <w:szCs w:val="20"/>
              </w:rPr>
              <w:t xml:space="preserve"> to </w:t>
            </w:r>
            <w:r w:rsidRPr="00CC79C4">
              <w:rPr>
                <w:i/>
                <w:sz w:val="20"/>
                <w:szCs w:val="20"/>
              </w:rPr>
              <w:t>2.</w:t>
            </w:r>
            <w:r w:rsidR="002063E2">
              <w:rPr>
                <w:i/>
                <w:sz w:val="20"/>
                <w:szCs w:val="20"/>
              </w:rPr>
              <w:t>4</w:t>
            </w:r>
            <w:r w:rsidR="00F423E5">
              <w:rPr>
                <w:i/>
                <w:sz w:val="20"/>
                <w:szCs w:val="20"/>
              </w:rPr>
              <w:t>,</w:t>
            </w:r>
            <w:r w:rsidR="00F423E5">
              <w:rPr>
                <w:sz w:val="20"/>
                <w:szCs w:val="20"/>
              </w:rPr>
              <w:t xml:space="preserve"> </w:t>
            </w:r>
            <w:r>
              <w:rPr>
                <w:sz w:val="20"/>
                <w:szCs w:val="20"/>
              </w:rPr>
              <w:t>e</w:t>
            </w:r>
            <w:r w:rsidR="000C677C" w:rsidRPr="000C677C">
              <w:rPr>
                <w:sz w:val="20"/>
                <w:szCs w:val="20"/>
              </w:rPr>
              <w:t xml:space="preserve">xplain </w:t>
            </w:r>
            <w:r w:rsidR="0097380D">
              <w:rPr>
                <w:sz w:val="20"/>
                <w:szCs w:val="20"/>
              </w:rPr>
              <w:t>that</w:t>
            </w:r>
            <w:r>
              <w:rPr>
                <w:sz w:val="20"/>
                <w:szCs w:val="20"/>
              </w:rPr>
              <w:t xml:space="preserve"> writers can </w:t>
            </w:r>
            <w:r w:rsidR="002958CB">
              <w:rPr>
                <w:sz w:val="20"/>
                <w:szCs w:val="20"/>
              </w:rPr>
              <w:t xml:space="preserve">often build effective descriptive </w:t>
            </w:r>
            <w:r>
              <w:rPr>
                <w:sz w:val="20"/>
                <w:szCs w:val="20"/>
              </w:rPr>
              <w:t xml:space="preserve">detail </w:t>
            </w:r>
            <w:r w:rsidR="002958CB">
              <w:rPr>
                <w:sz w:val="20"/>
                <w:szCs w:val="20"/>
              </w:rPr>
              <w:t xml:space="preserve">through careful choice of </w:t>
            </w:r>
            <w:r>
              <w:rPr>
                <w:sz w:val="20"/>
                <w:szCs w:val="20"/>
              </w:rPr>
              <w:t>nouns and verbs</w:t>
            </w:r>
            <w:r w:rsidR="002958CB">
              <w:rPr>
                <w:sz w:val="20"/>
                <w:szCs w:val="20"/>
              </w:rPr>
              <w:t xml:space="preserve"> rather than by adding lots of </w:t>
            </w:r>
            <w:r>
              <w:rPr>
                <w:sz w:val="20"/>
                <w:szCs w:val="20"/>
              </w:rPr>
              <w:t xml:space="preserve">adjectives. The lists of nouns and verbs are taken from the second and final paragraph of the extract from </w:t>
            </w:r>
            <w:r w:rsidRPr="002958CB">
              <w:rPr>
                <w:i/>
                <w:sz w:val="20"/>
                <w:szCs w:val="20"/>
              </w:rPr>
              <w:t>Jaws</w:t>
            </w:r>
            <w:r>
              <w:rPr>
                <w:sz w:val="20"/>
                <w:szCs w:val="20"/>
              </w:rPr>
              <w:t xml:space="preserve"> </w:t>
            </w:r>
            <w:r w:rsidR="002958CB">
              <w:rPr>
                <w:sz w:val="20"/>
                <w:szCs w:val="20"/>
              </w:rPr>
              <w:t xml:space="preserve">that </w:t>
            </w:r>
            <w:r>
              <w:rPr>
                <w:sz w:val="20"/>
                <w:szCs w:val="20"/>
              </w:rPr>
              <w:t>students have alre</w:t>
            </w:r>
            <w:r w:rsidR="00251F2B">
              <w:rPr>
                <w:sz w:val="20"/>
                <w:szCs w:val="20"/>
              </w:rPr>
              <w:t>ady read</w:t>
            </w:r>
            <w:r w:rsidR="00E645D1">
              <w:rPr>
                <w:sz w:val="20"/>
                <w:szCs w:val="20"/>
              </w:rPr>
              <w:t xml:space="preserve">. You could point out that these paragraphs </w:t>
            </w:r>
            <w:r w:rsidR="00251F2B">
              <w:rPr>
                <w:sz w:val="20"/>
                <w:szCs w:val="20"/>
              </w:rPr>
              <w:t>show the opening situation/exposition and the</w:t>
            </w:r>
            <w:r w:rsidR="002063E2">
              <w:rPr>
                <w:sz w:val="20"/>
                <w:szCs w:val="20"/>
              </w:rPr>
              <w:t xml:space="preserve"> climax/crisis in the narrative (see </w:t>
            </w:r>
            <w:r w:rsidR="002063E2" w:rsidRPr="002063E2">
              <w:rPr>
                <w:i/>
                <w:sz w:val="20"/>
                <w:szCs w:val="20"/>
              </w:rPr>
              <w:t>2.3</w:t>
            </w:r>
            <w:r w:rsidR="00481D48">
              <w:rPr>
                <w:i/>
                <w:sz w:val="20"/>
                <w:szCs w:val="20"/>
              </w:rPr>
              <w:t>, Narrative Structure Chart</w:t>
            </w:r>
            <w:r w:rsidR="002063E2">
              <w:rPr>
                <w:sz w:val="20"/>
                <w:szCs w:val="20"/>
              </w:rPr>
              <w:t>).</w:t>
            </w:r>
          </w:p>
          <w:p w:rsidR="00CB72BB" w:rsidRDefault="00CB72BB" w:rsidP="000B451B">
            <w:pPr>
              <w:spacing w:line="276" w:lineRule="auto"/>
              <w:rPr>
                <w:sz w:val="20"/>
                <w:szCs w:val="20"/>
              </w:rPr>
            </w:pPr>
          </w:p>
          <w:p w:rsidR="00CB72BB" w:rsidRPr="001F563D" w:rsidRDefault="00CC79C4" w:rsidP="000B451B">
            <w:pPr>
              <w:spacing w:line="276" w:lineRule="auto"/>
              <w:rPr>
                <w:sz w:val="20"/>
                <w:szCs w:val="20"/>
              </w:rPr>
            </w:pPr>
            <w:r w:rsidRPr="001F563D">
              <w:rPr>
                <w:sz w:val="20"/>
                <w:szCs w:val="20"/>
              </w:rPr>
              <w:t>Pairs</w:t>
            </w:r>
            <w:r w:rsidR="00CB72BB" w:rsidRPr="001F563D">
              <w:rPr>
                <w:sz w:val="20"/>
                <w:szCs w:val="20"/>
              </w:rPr>
              <w:t>/4s:</w:t>
            </w:r>
          </w:p>
          <w:p w:rsidR="00686BC7" w:rsidRDefault="00CB72BB" w:rsidP="000B451B">
            <w:pPr>
              <w:spacing w:line="276" w:lineRule="auto"/>
              <w:rPr>
                <w:sz w:val="20"/>
                <w:szCs w:val="20"/>
              </w:rPr>
            </w:pPr>
            <w:r>
              <w:rPr>
                <w:sz w:val="20"/>
                <w:szCs w:val="20"/>
              </w:rPr>
              <w:t xml:space="preserve">Use the prompts on </w:t>
            </w:r>
            <w:proofErr w:type="gramStart"/>
            <w:r w:rsidR="002063E2">
              <w:rPr>
                <w:i/>
                <w:sz w:val="20"/>
                <w:szCs w:val="20"/>
              </w:rPr>
              <w:t xml:space="preserve">2.4 </w:t>
            </w:r>
            <w:r w:rsidRPr="00E645D1">
              <w:rPr>
                <w:i/>
                <w:sz w:val="20"/>
                <w:szCs w:val="20"/>
              </w:rPr>
              <w:t xml:space="preserve"> </w:t>
            </w:r>
            <w:r>
              <w:rPr>
                <w:sz w:val="20"/>
                <w:szCs w:val="20"/>
              </w:rPr>
              <w:t>to</w:t>
            </w:r>
            <w:proofErr w:type="gramEnd"/>
            <w:r>
              <w:rPr>
                <w:sz w:val="20"/>
                <w:szCs w:val="20"/>
              </w:rPr>
              <w:t xml:space="preserve"> explore patterns and effects in the writer’s choice of nouns and verbs. One pair could look at nouns and the other at verbs, </w:t>
            </w:r>
            <w:proofErr w:type="gramStart"/>
            <w:r>
              <w:rPr>
                <w:sz w:val="20"/>
                <w:szCs w:val="20"/>
              </w:rPr>
              <w:t>then</w:t>
            </w:r>
            <w:proofErr w:type="gramEnd"/>
            <w:r>
              <w:rPr>
                <w:sz w:val="20"/>
                <w:szCs w:val="20"/>
              </w:rPr>
              <w:t xml:space="preserve"> share responses. </w:t>
            </w:r>
          </w:p>
          <w:p w:rsidR="00686BC7" w:rsidRDefault="00686BC7" w:rsidP="000B451B">
            <w:pPr>
              <w:spacing w:line="276" w:lineRule="auto"/>
              <w:rPr>
                <w:sz w:val="20"/>
                <w:szCs w:val="20"/>
              </w:rPr>
            </w:pPr>
          </w:p>
          <w:p w:rsidR="00CB72BB" w:rsidRPr="001F563D" w:rsidRDefault="00CB72BB" w:rsidP="000B451B">
            <w:pPr>
              <w:spacing w:line="276" w:lineRule="auto"/>
              <w:rPr>
                <w:sz w:val="20"/>
                <w:szCs w:val="20"/>
              </w:rPr>
            </w:pPr>
            <w:r w:rsidRPr="001F563D">
              <w:rPr>
                <w:sz w:val="20"/>
                <w:szCs w:val="20"/>
              </w:rPr>
              <w:t>Whole class:</w:t>
            </w:r>
          </w:p>
          <w:p w:rsidR="00CB72BB" w:rsidRDefault="008F1696" w:rsidP="000B451B">
            <w:pPr>
              <w:spacing w:line="276" w:lineRule="auto"/>
              <w:rPr>
                <w:sz w:val="20"/>
                <w:szCs w:val="20"/>
              </w:rPr>
            </w:pPr>
            <w:r>
              <w:rPr>
                <w:sz w:val="20"/>
                <w:szCs w:val="20"/>
              </w:rPr>
              <w:t>Brief feedback, focusing on how the writer has matched vocabulary choices to the writing purpose and intention i.e. to stress the shock and ferocity of the shark attack.</w:t>
            </w:r>
          </w:p>
          <w:p w:rsidR="00251F2B" w:rsidRDefault="00251F2B" w:rsidP="000B451B">
            <w:pPr>
              <w:spacing w:line="276" w:lineRule="auto"/>
              <w:rPr>
                <w:sz w:val="20"/>
                <w:szCs w:val="20"/>
              </w:rPr>
            </w:pPr>
          </w:p>
          <w:p w:rsidR="005A7644" w:rsidRPr="005A7644" w:rsidRDefault="007F6F3E" w:rsidP="000B451B">
            <w:pPr>
              <w:spacing w:line="276" w:lineRule="auto"/>
              <w:rPr>
                <w:sz w:val="20"/>
                <w:szCs w:val="20"/>
              </w:rPr>
            </w:pPr>
            <w:r>
              <w:rPr>
                <w:sz w:val="20"/>
                <w:szCs w:val="20"/>
              </w:rPr>
              <w:t>Display</w:t>
            </w:r>
            <w:r w:rsidR="008F1696">
              <w:rPr>
                <w:sz w:val="20"/>
                <w:szCs w:val="20"/>
              </w:rPr>
              <w:t xml:space="preserve"> slide </w:t>
            </w:r>
            <w:r>
              <w:rPr>
                <w:sz w:val="20"/>
                <w:szCs w:val="20"/>
              </w:rPr>
              <w:t xml:space="preserve">11 from </w:t>
            </w:r>
            <w:r w:rsidRPr="00251F2B">
              <w:rPr>
                <w:i/>
                <w:sz w:val="20"/>
                <w:szCs w:val="20"/>
              </w:rPr>
              <w:t>Images</w:t>
            </w:r>
            <w:r>
              <w:rPr>
                <w:sz w:val="20"/>
                <w:szCs w:val="20"/>
              </w:rPr>
              <w:t xml:space="preserve"> </w:t>
            </w:r>
            <w:proofErr w:type="spellStart"/>
            <w:r>
              <w:rPr>
                <w:sz w:val="20"/>
                <w:szCs w:val="20"/>
              </w:rPr>
              <w:t>Powerpoint</w:t>
            </w:r>
            <w:proofErr w:type="spellEnd"/>
            <w:r>
              <w:rPr>
                <w:sz w:val="20"/>
                <w:szCs w:val="20"/>
              </w:rPr>
              <w:t xml:space="preserve"> (raging fire and </w:t>
            </w:r>
            <w:r w:rsidR="00251F2B">
              <w:rPr>
                <w:sz w:val="20"/>
                <w:szCs w:val="20"/>
              </w:rPr>
              <w:t xml:space="preserve">tornado). </w:t>
            </w:r>
            <w:r w:rsidR="00451E70">
              <w:rPr>
                <w:sz w:val="20"/>
                <w:szCs w:val="20"/>
              </w:rPr>
              <w:t>Use one of the images to model the writing process: clarify the purpose and intention of the writing and, t</w:t>
            </w:r>
            <w:r w:rsidR="00E645D1">
              <w:rPr>
                <w:sz w:val="20"/>
                <w:szCs w:val="20"/>
              </w:rPr>
              <w:t>ogether, l</w:t>
            </w:r>
            <w:r w:rsidR="00251F2B">
              <w:rPr>
                <w:sz w:val="20"/>
                <w:szCs w:val="20"/>
              </w:rPr>
              <w:t>ist nouns and verbs that will build e</w:t>
            </w:r>
            <w:r w:rsidR="003E27EA">
              <w:rPr>
                <w:sz w:val="20"/>
                <w:szCs w:val="20"/>
              </w:rPr>
              <w:t>ffective descriptive detail.</w:t>
            </w:r>
            <w:r w:rsidR="002E344B">
              <w:rPr>
                <w:sz w:val="20"/>
                <w:szCs w:val="20"/>
              </w:rPr>
              <w:t xml:space="preserve"> Using this vocabulary, jointly compose </w:t>
            </w:r>
            <w:r w:rsidR="00E645D1">
              <w:rPr>
                <w:sz w:val="20"/>
                <w:szCs w:val="20"/>
              </w:rPr>
              <w:t xml:space="preserve">the start of a paragraph </w:t>
            </w:r>
            <w:r w:rsidR="00251F2B">
              <w:rPr>
                <w:sz w:val="20"/>
                <w:szCs w:val="20"/>
              </w:rPr>
              <w:t>suitable as the opening</w:t>
            </w:r>
            <w:r w:rsidR="00E645D1">
              <w:rPr>
                <w:sz w:val="20"/>
                <w:szCs w:val="20"/>
              </w:rPr>
              <w:t>/exposition or climax/crisis to a narrative.</w:t>
            </w:r>
            <w:r w:rsidR="00251F2B">
              <w:rPr>
                <w:sz w:val="20"/>
                <w:szCs w:val="20"/>
              </w:rPr>
              <w:t xml:space="preserve"> </w:t>
            </w:r>
            <w:r w:rsidR="005A7644">
              <w:rPr>
                <w:sz w:val="20"/>
                <w:szCs w:val="20"/>
              </w:rPr>
              <w:t xml:space="preserve">You can use </w:t>
            </w:r>
            <w:r w:rsidR="005A7644" w:rsidRPr="005A7644">
              <w:rPr>
                <w:i/>
                <w:sz w:val="20"/>
                <w:szCs w:val="20"/>
              </w:rPr>
              <w:t>2.5 Vocabulary Grid</w:t>
            </w:r>
            <w:r w:rsidR="00DD4140">
              <w:rPr>
                <w:i/>
                <w:sz w:val="20"/>
                <w:szCs w:val="20"/>
              </w:rPr>
              <w:t>s</w:t>
            </w:r>
            <w:r w:rsidR="005A7644">
              <w:rPr>
                <w:i/>
                <w:sz w:val="20"/>
                <w:szCs w:val="20"/>
              </w:rPr>
              <w:t xml:space="preserve"> </w:t>
            </w:r>
            <w:r w:rsidR="003E27EA">
              <w:rPr>
                <w:sz w:val="20"/>
                <w:szCs w:val="20"/>
              </w:rPr>
              <w:t>to support this process.</w:t>
            </w:r>
          </w:p>
          <w:p w:rsidR="005A7644" w:rsidRDefault="005A7644" w:rsidP="000B451B">
            <w:pPr>
              <w:spacing w:line="276" w:lineRule="auto"/>
              <w:rPr>
                <w:i/>
                <w:sz w:val="20"/>
                <w:szCs w:val="20"/>
              </w:rPr>
            </w:pPr>
          </w:p>
          <w:p w:rsidR="00E645D1" w:rsidRPr="001F563D" w:rsidRDefault="00E645D1" w:rsidP="000B451B">
            <w:pPr>
              <w:spacing w:line="276" w:lineRule="auto"/>
              <w:rPr>
                <w:sz w:val="20"/>
                <w:szCs w:val="20"/>
              </w:rPr>
            </w:pPr>
            <w:r w:rsidRPr="001F563D">
              <w:rPr>
                <w:sz w:val="20"/>
                <w:szCs w:val="20"/>
              </w:rPr>
              <w:t>Individuals:</w:t>
            </w:r>
          </w:p>
          <w:p w:rsidR="00F15C73" w:rsidRDefault="00DF3324" w:rsidP="000B451B">
            <w:pPr>
              <w:spacing w:line="276" w:lineRule="auto"/>
              <w:rPr>
                <w:sz w:val="20"/>
                <w:szCs w:val="20"/>
              </w:rPr>
            </w:pPr>
            <w:r w:rsidRPr="00DF3324">
              <w:rPr>
                <w:i/>
                <w:sz w:val="20"/>
                <w:szCs w:val="20"/>
              </w:rPr>
              <w:t>Either:</w:t>
            </w:r>
            <w:r>
              <w:rPr>
                <w:sz w:val="20"/>
                <w:szCs w:val="20"/>
              </w:rPr>
              <w:t xml:space="preserve"> Using the same </w:t>
            </w:r>
            <w:proofErr w:type="gramStart"/>
            <w:r>
              <w:rPr>
                <w:sz w:val="20"/>
                <w:szCs w:val="20"/>
              </w:rPr>
              <w:t>image,</w:t>
            </w:r>
            <w:proofErr w:type="gramEnd"/>
            <w:r>
              <w:rPr>
                <w:sz w:val="20"/>
                <w:szCs w:val="20"/>
              </w:rPr>
              <w:t xml:space="preserve"> and </w:t>
            </w:r>
            <w:r w:rsidR="003E27EA">
              <w:rPr>
                <w:sz w:val="20"/>
                <w:szCs w:val="20"/>
              </w:rPr>
              <w:t xml:space="preserve">adding </w:t>
            </w:r>
            <w:r>
              <w:rPr>
                <w:sz w:val="20"/>
                <w:szCs w:val="20"/>
              </w:rPr>
              <w:t>own vocabula</w:t>
            </w:r>
            <w:r w:rsidR="003E27EA">
              <w:rPr>
                <w:sz w:val="20"/>
                <w:szCs w:val="20"/>
              </w:rPr>
              <w:t>ry choices, complete the paragraph</w:t>
            </w:r>
            <w:r>
              <w:rPr>
                <w:sz w:val="20"/>
                <w:szCs w:val="20"/>
              </w:rPr>
              <w:t>.</w:t>
            </w:r>
          </w:p>
          <w:p w:rsidR="005A7644" w:rsidRPr="005A7644" w:rsidRDefault="00DF3324" w:rsidP="000B451B">
            <w:pPr>
              <w:spacing w:line="276" w:lineRule="auto"/>
              <w:rPr>
                <w:sz w:val="20"/>
                <w:szCs w:val="20"/>
              </w:rPr>
            </w:pPr>
            <w:r w:rsidRPr="00DF3324">
              <w:rPr>
                <w:i/>
                <w:sz w:val="20"/>
                <w:szCs w:val="20"/>
              </w:rPr>
              <w:t>Or:</w:t>
            </w:r>
            <w:r>
              <w:rPr>
                <w:sz w:val="20"/>
                <w:szCs w:val="20"/>
              </w:rPr>
              <w:t xml:space="preserve"> Using the other image, create own lists of nouns and verbs and use t</w:t>
            </w:r>
            <w:r w:rsidR="003E27EA">
              <w:rPr>
                <w:sz w:val="20"/>
                <w:szCs w:val="20"/>
              </w:rPr>
              <w:t>hem to write one</w:t>
            </w:r>
            <w:r w:rsidR="005A7644">
              <w:rPr>
                <w:sz w:val="20"/>
                <w:szCs w:val="20"/>
              </w:rPr>
              <w:t xml:space="preserve"> paragraph</w:t>
            </w:r>
            <w:r>
              <w:rPr>
                <w:sz w:val="20"/>
                <w:szCs w:val="20"/>
              </w:rPr>
              <w:t>.</w:t>
            </w:r>
          </w:p>
        </w:tc>
      </w:tr>
      <w:tr w:rsidR="00F15C73" w:rsidRPr="00484D0B" w:rsidTr="0008548D">
        <w:tc>
          <w:tcPr>
            <w:tcW w:w="9855" w:type="dxa"/>
            <w:gridSpan w:val="2"/>
          </w:tcPr>
          <w:p w:rsidR="00F15C73" w:rsidRPr="001F563D" w:rsidRDefault="00F15C73" w:rsidP="0008548D">
            <w:pPr>
              <w:spacing w:line="276" w:lineRule="auto"/>
              <w:rPr>
                <w:b/>
                <w:sz w:val="20"/>
                <w:szCs w:val="20"/>
                <w:lang w:val="en-GB"/>
              </w:rPr>
            </w:pPr>
            <w:r w:rsidRPr="001F563D">
              <w:rPr>
                <w:b/>
                <w:sz w:val="20"/>
                <w:szCs w:val="20"/>
                <w:lang w:val="en-GB"/>
              </w:rPr>
              <w:t>Conclusion:</w:t>
            </w:r>
          </w:p>
          <w:p w:rsidR="00F15C73" w:rsidRPr="00484D0B" w:rsidRDefault="00DF3324" w:rsidP="00DF3324">
            <w:pPr>
              <w:spacing w:line="276" w:lineRule="auto"/>
              <w:rPr>
                <w:sz w:val="20"/>
                <w:szCs w:val="20"/>
              </w:rPr>
            </w:pPr>
            <w:r>
              <w:rPr>
                <w:sz w:val="20"/>
                <w:szCs w:val="20"/>
                <w:lang w:val="en-GB"/>
              </w:rPr>
              <w:t>Read partner’s writing and provide feedback: how well does the writing match its intention? W</w:t>
            </w:r>
            <w:r w:rsidR="003E27EA">
              <w:rPr>
                <w:sz w:val="20"/>
                <w:szCs w:val="20"/>
                <w:lang w:val="en-GB"/>
              </w:rPr>
              <w:t xml:space="preserve">hich </w:t>
            </w:r>
            <w:r w:rsidR="00000EB5">
              <w:rPr>
                <w:sz w:val="20"/>
                <w:szCs w:val="20"/>
                <w:lang w:val="en-GB"/>
              </w:rPr>
              <w:t xml:space="preserve">are the most effective word choices? </w:t>
            </w:r>
            <w:r>
              <w:rPr>
                <w:sz w:val="20"/>
                <w:szCs w:val="20"/>
                <w:lang w:val="en-GB"/>
              </w:rPr>
              <w:t xml:space="preserve"> </w:t>
            </w:r>
          </w:p>
        </w:tc>
      </w:tr>
      <w:tr w:rsidR="00F15C73" w:rsidRPr="004170C8" w:rsidTr="0008548D">
        <w:tc>
          <w:tcPr>
            <w:tcW w:w="4927"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 xml:space="preserve">Support: </w:t>
            </w:r>
          </w:p>
          <w:p w:rsidR="00F15C73" w:rsidRPr="00700BF1" w:rsidRDefault="00686BC7" w:rsidP="00E645D1">
            <w:pPr>
              <w:numPr>
                <w:ilvl w:val="0"/>
                <w:numId w:val="24"/>
              </w:numPr>
              <w:spacing w:after="100" w:afterAutospacing="1" w:line="276" w:lineRule="auto"/>
              <w:rPr>
                <w:sz w:val="20"/>
                <w:szCs w:val="20"/>
                <w:lang w:val="en-GB"/>
              </w:rPr>
            </w:pPr>
            <w:r>
              <w:rPr>
                <w:sz w:val="20"/>
                <w:szCs w:val="20"/>
                <w:lang w:val="en-GB"/>
              </w:rPr>
              <w:t>Limit the focus to choice of powerful verbs</w:t>
            </w:r>
            <w:r w:rsidR="00032F76">
              <w:rPr>
                <w:sz w:val="20"/>
                <w:szCs w:val="20"/>
                <w:lang w:val="en-GB"/>
              </w:rPr>
              <w:t>. M</w:t>
            </w:r>
            <w:r w:rsidR="00E645D1">
              <w:rPr>
                <w:sz w:val="20"/>
                <w:szCs w:val="20"/>
                <w:lang w:val="en-GB"/>
              </w:rPr>
              <w:t>odel how to use them to build effect</w:t>
            </w:r>
            <w:r w:rsidR="003E27EA">
              <w:rPr>
                <w:sz w:val="20"/>
                <w:szCs w:val="20"/>
                <w:lang w:val="en-GB"/>
              </w:rPr>
              <w:t>ive sentences matched to writing intention</w:t>
            </w:r>
            <w:r w:rsidR="00032F76">
              <w:rPr>
                <w:sz w:val="20"/>
                <w:szCs w:val="20"/>
                <w:lang w:val="en-GB"/>
              </w:rPr>
              <w:t xml:space="preserve">, followed by </w:t>
            </w:r>
            <w:r w:rsidR="00E645D1">
              <w:rPr>
                <w:sz w:val="20"/>
                <w:szCs w:val="20"/>
                <w:lang w:val="en-GB"/>
              </w:rPr>
              <w:t>individual practice.</w:t>
            </w:r>
          </w:p>
        </w:tc>
        <w:tc>
          <w:tcPr>
            <w:tcW w:w="4928"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Challenge:</w:t>
            </w:r>
          </w:p>
          <w:p w:rsidR="003E27EA" w:rsidRDefault="00686BC7" w:rsidP="003E27EA">
            <w:pPr>
              <w:numPr>
                <w:ilvl w:val="0"/>
                <w:numId w:val="24"/>
              </w:numPr>
              <w:spacing w:after="100" w:afterAutospacing="1" w:line="276" w:lineRule="auto"/>
              <w:rPr>
                <w:sz w:val="20"/>
                <w:szCs w:val="20"/>
                <w:lang w:val="en-GB"/>
              </w:rPr>
            </w:pPr>
            <w:r>
              <w:rPr>
                <w:sz w:val="20"/>
                <w:szCs w:val="20"/>
                <w:lang w:val="en-GB"/>
              </w:rPr>
              <w:t xml:space="preserve">Explain precisely how the choice of vocabulary is matched to writing intention, using terminology where helpful. </w:t>
            </w:r>
          </w:p>
          <w:p w:rsidR="00634BAA" w:rsidRPr="0077000F" w:rsidRDefault="00634BAA" w:rsidP="0077000F">
            <w:pPr>
              <w:numPr>
                <w:ilvl w:val="0"/>
                <w:numId w:val="24"/>
              </w:numPr>
              <w:spacing w:after="100" w:afterAutospacing="1" w:line="276" w:lineRule="auto"/>
              <w:rPr>
                <w:sz w:val="20"/>
                <w:szCs w:val="20"/>
                <w:lang w:val="en-GB"/>
              </w:rPr>
            </w:pPr>
            <w:r>
              <w:rPr>
                <w:sz w:val="20"/>
                <w:szCs w:val="20"/>
                <w:lang w:val="en-GB"/>
              </w:rPr>
              <w:t xml:space="preserve">Use expanded noun and verb phrases, </w:t>
            </w:r>
            <w:proofErr w:type="gramStart"/>
            <w:r>
              <w:rPr>
                <w:sz w:val="20"/>
                <w:szCs w:val="20"/>
                <w:lang w:val="en-GB"/>
              </w:rPr>
              <w:t>judging</w:t>
            </w:r>
            <w:r w:rsidR="0077000F">
              <w:rPr>
                <w:sz w:val="20"/>
                <w:szCs w:val="20"/>
                <w:lang w:val="en-GB"/>
              </w:rPr>
              <w:t xml:space="preserve"> </w:t>
            </w:r>
            <w:r>
              <w:rPr>
                <w:sz w:val="20"/>
                <w:szCs w:val="20"/>
                <w:lang w:val="en-GB"/>
              </w:rPr>
              <w:t xml:space="preserve"> </w:t>
            </w:r>
            <w:r w:rsidRPr="0077000F">
              <w:rPr>
                <w:sz w:val="20"/>
                <w:szCs w:val="20"/>
                <w:lang w:val="en-GB"/>
              </w:rPr>
              <w:t>effects</w:t>
            </w:r>
            <w:proofErr w:type="gramEnd"/>
            <w:r w:rsidRPr="0077000F">
              <w:rPr>
                <w:sz w:val="20"/>
                <w:szCs w:val="20"/>
                <w:lang w:val="en-GB"/>
              </w:rPr>
              <w:t xml:space="preserve"> carefully.</w:t>
            </w:r>
          </w:p>
        </w:tc>
      </w:tr>
    </w:tbl>
    <w:p w:rsidR="002C106D" w:rsidRDefault="002C106D"/>
    <w:p w:rsidR="00950C69" w:rsidRDefault="002C10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F15C73" w:rsidRPr="00993F2F" w:rsidTr="0008548D">
        <w:tc>
          <w:tcPr>
            <w:tcW w:w="4927" w:type="dxa"/>
            <w:shd w:val="clear" w:color="auto" w:fill="FFFF00"/>
          </w:tcPr>
          <w:p w:rsidR="00F15C73" w:rsidRPr="00993F2F" w:rsidRDefault="00950C69" w:rsidP="0008548D">
            <w:pPr>
              <w:jc w:val="center"/>
              <w:rPr>
                <w:b/>
                <w:sz w:val="24"/>
                <w:szCs w:val="24"/>
                <w:lang w:val="en-GB"/>
              </w:rPr>
            </w:pPr>
            <w:r>
              <w:br w:type="page"/>
            </w:r>
            <w:r w:rsidR="00F15C73">
              <w:br w:type="page"/>
            </w:r>
            <w:r w:rsidR="00F15C73" w:rsidRPr="00993F2F">
              <w:rPr>
                <w:b/>
                <w:sz w:val="24"/>
                <w:szCs w:val="24"/>
                <w:lang w:val="en-GB"/>
              </w:rPr>
              <w:t>Title of Scheme: Writing Fiction</w:t>
            </w:r>
          </w:p>
        </w:tc>
        <w:tc>
          <w:tcPr>
            <w:tcW w:w="4928" w:type="dxa"/>
            <w:shd w:val="clear" w:color="auto" w:fill="FFFF00"/>
          </w:tcPr>
          <w:p w:rsidR="00F15C73" w:rsidRPr="00993F2F" w:rsidRDefault="00F15C73" w:rsidP="0008548D">
            <w:pPr>
              <w:jc w:val="center"/>
              <w:rPr>
                <w:b/>
                <w:sz w:val="24"/>
                <w:szCs w:val="24"/>
                <w:lang w:val="en-GB"/>
              </w:rPr>
            </w:pPr>
            <w:r w:rsidRPr="00993F2F">
              <w:rPr>
                <w:b/>
                <w:sz w:val="24"/>
                <w:szCs w:val="24"/>
                <w:lang w:val="en-GB"/>
              </w:rPr>
              <w:t xml:space="preserve">WEEK </w:t>
            </w:r>
            <w:r>
              <w:rPr>
                <w:b/>
                <w:sz w:val="24"/>
                <w:szCs w:val="24"/>
                <w:lang w:val="en-GB"/>
              </w:rPr>
              <w:t>2</w:t>
            </w:r>
          </w:p>
        </w:tc>
      </w:tr>
      <w:tr w:rsidR="00F15C73" w:rsidRPr="004170C8" w:rsidTr="0008548D">
        <w:tc>
          <w:tcPr>
            <w:tcW w:w="9855" w:type="dxa"/>
            <w:gridSpan w:val="2"/>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Key Learning:</w:t>
            </w:r>
          </w:p>
          <w:p w:rsidR="00F15C73" w:rsidRPr="004170C8" w:rsidRDefault="00F15C73" w:rsidP="0008548D">
            <w:pPr>
              <w:spacing w:line="276" w:lineRule="auto"/>
              <w:rPr>
                <w:sz w:val="20"/>
                <w:szCs w:val="20"/>
              </w:rPr>
            </w:pPr>
            <w:r w:rsidRPr="004170C8">
              <w:rPr>
                <w:sz w:val="20"/>
                <w:szCs w:val="20"/>
              </w:rPr>
              <w:t xml:space="preserve">Students </w:t>
            </w:r>
            <w:r>
              <w:rPr>
                <w:sz w:val="20"/>
                <w:szCs w:val="20"/>
              </w:rPr>
              <w:t>explore different ways of sequencing a nar</w:t>
            </w:r>
            <w:r w:rsidR="00AF30A6">
              <w:rPr>
                <w:sz w:val="20"/>
                <w:szCs w:val="20"/>
              </w:rPr>
              <w:t xml:space="preserve">rative before considering </w:t>
            </w:r>
            <w:r>
              <w:rPr>
                <w:sz w:val="20"/>
                <w:szCs w:val="20"/>
              </w:rPr>
              <w:t xml:space="preserve">the impact of writers’ word choices. Students learn how to build effective descriptive detail in fiction writing, with an emphasis on strong </w:t>
            </w:r>
            <w:r w:rsidR="0033358F">
              <w:rPr>
                <w:sz w:val="20"/>
                <w:szCs w:val="20"/>
              </w:rPr>
              <w:t>nouns and verbs</w:t>
            </w:r>
            <w:r w:rsidR="00AF30A6">
              <w:rPr>
                <w:sz w:val="20"/>
                <w:szCs w:val="20"/>
              </w:rPr>
              <w:t xml:space="preserve">. They </w:t>
            </w:r>
            <w:proofErr w:type="spellStart"/>
            <w:r>
              <w:rPr>
                <w:sz w:val="20"/>
                <w:szCs w:val="20"/>
              </w:rPr>
              <w:t>practise</w:t>
            </w:r>
            <w:proofErr w:type="spellEnd"/>
            <w:r>
              <w:rPr>
                <w:sz w:val="20"/>
                <w:szCs w:val="20"/>
              </w:rPr>
              <w:t xml:space="preserve"> building interesting detail in simple (one-clause) sentences, using still images as stimulus for ideas and vocabulary.</w:t>
            </w:r>
          </w:p>
        </w:tc>
      </w:tr>
      <w:tr w:rsidR="00F15C73" w:rsidRPr="00993F2F" w:rsidTr="0008548D">
        <w:tc>
          <w:tcPr>
            <w:tcW w:w="9855" w:type="dxa"/>
            <w:gridSpan w:val="2"/>
            <w:shd w:val="clear" w:color="auto" w:fill="FFFF00"/>
          </w:tcPr>
          <w:p w:rsidR="00F15C73" w:rsidRPr="00993F2F" w:rsidRDefault="00F15C73" w:rsidP="0008548D">
            <w:pPr>
              <w:jc w:val="center"/>
              <w:rPr>
                <w:b/>
                <w:sz w:val="24"/>
                <w:szCs w:val="24"/>
                <w:lang w:val="en-GB"/>
              </w:rPr>
            </w:pPr>
            <w:r>
              <w:rPr>
                <w:b/>
                <w:sz w:val="24"/>
                <w:szCs w:val="24"/>
                <w:lang w:val="en-GB"/>
              </w:rPr>
              <w:t>LESSON 3</w:t>
            </w:r>
          </w:p>
        </w:tc>
      </w:tr>
      <w:tr w:rsidR="00F15C73" w:rsidRPr="004170C8" w:rsidTr="0008548D">
        <w:tc>
          <w:tcPr>
            <w:tcW w:w="4927" w:type="dxa"/>
          </w:tcPr>
          <w:p w:rsidR="00F15C73" w:rsidRPr="004170C8" w:rsidRDefault="00F15C73" w:rsidP="0008548D">
            <w:pPr>
              <w:spacing w:line="276" w:lineRule="auto"/>
              <w:rPr>
                <w:b/>
                <w:sz w:val="20"/>
                <w:szCs w:val="20"/>
                <w:lang w:val="en-GB"/>
              </w:rPr>
            </w:pPr>
            <w:r w:rsidRPr="004170C8">
              <w:rPr>
                <w:b/>
                <w:sz w:val="20"/>
                <w:szCs w:val="20"/>
                <w:lang w:val="en-GB"/>
              </w:rPr>
              <w:t>Learning Objectives:</w:t>
            </w:r>
          </w:p>
          <w:p w:rsidR="00F15C73" w:rsidRPr="00B74052" w:rsidRDefault="00F15C73" w:rsidP="0033358F">
            <w:pPr>
              <w:numPr>
                <w:ilvl w:val="0"/>
                <w:numId w:val="24"/>
              </w:numPr>
              <w:spacing w:line="276" w:lineRule="auto"/>
              <w:outlineLvl w:val="0"/>
              <w:rPr>
                <w:sz w:val="20"/>
                <w:szCs w:val="20"/>
              </w:rPr>
            </w:pPr>
            <w:r>
              <w:rPr>
                <w:sz w:val="20"/>
                <w:szCs w:val="20"/>
              </w:rPr>
              <w:t xml:space="preserve">Know </w:t>
            </w:r>
            <w:r w:rsidR="0033358F">
              <w:rPr>
                <w:sz w:val="20"/>
                <w:szCs w:val="20"/>
              </w:rPr>
              <w:t>how to build interesting detail in a simple sentence.</w:t>
            </w:r>
          </w:p>
        </w:tc>
        <w:tc>
          <w:tcPr>
            <w:tcW w:w="4928" w:type="dxa"/>
          </w:tcPr>
          <w:p w:rsidR="00F15C73" w:rsidRPr="004170C8" w:rsidRDefault="00F15C73" w:rsidP="0008548D">
            <w:pPr>
              <w:spacing w:line="276" w:lineRule="auto"/>
              <w:rPr>
                <w:b/>
                <w:sz w:val="20"/>
                <w:szCs w:val="20"/>
                <w:lang w:val="en-GB"/>
              </w:rPr>
            </w:pPr>
            <w:r w:rsidRPr="004170C8">
              <w:rPr>
                <w:b/>
                <w:sz w:val="20"/>
                <w:szCs w:val="20"/>
                <w:lang w:val="en-GB"/>
              </w:rPr>
              <w:t>Learning Outcomes:</w:t>
            </w:r>
          </w:p>
          <w:p w:rsidR="00F15C73" w:rsidRPr="00EC44E6" w:rsidRDefault="00EC44E6" w:rsidP="00EC44E6">
            <w:pPr>
              <w:numPr>
                <w:ilvl w:val="0"/>
                <w:numId w:val="17"/>
              </w:numPr>
              <w:spacing w:line="276" w:lineRule="auto"/>
              <w:rPr>
                <w:sz w:val="20"/>
                <w:szCs w:val="20"/>
                <w:lang w:val="en-GB"/>
              </w:rPr>
            </w:pPr>
            <w:r>
              <w:rPr>
                <w:sz w:val="20"/>
                <w:szCs w:val="20"/>
                <w:lang w:val="en-GB"/>
              </w:rPr>
              <w:t>Write a detailed simple sentence in response to an image</w:t>
            </w:r>
            <w:r w:rsidR="001F563D">
              <w:rPr>
                <w:sz w:val="20"/>
                <w:szCs w:val="20"/>
                <w:lang w:val="en-GB"/>
              </w:rPr>
              <w:t>,</w:t>
            </w:r>
            <w:r>
              <w:rPr>
                <w:sz w:val="20"/>
                <w:szCs w:val="20"/>
                <w:lang w:val="en-GB"/>
              </w:rPr>
              <w:t xml:space="preserve"> and evaluate effects.  </w:t>
            </w:r>
          </w:p>
        </w:tc>
      </w:tr>
      <w:tr w:rsidR="00F15C73" w:rsidRPr="007B125B" w:rsidTr="0008548D">
        <w:tc>
          <w:tcPr>
            <w:tcW w:w="9855" w:type="dxa"/>
            <w:gridSpan w:val="2"/>
          </w:tcPr>
          <w:p w:rsidR="00F15C73" w:rsidRDefault="00F15C73" w:rsidP="0008548D">
            <w:pPr>
              <w:spacing w:line="276" w:lineRule="auto"/>
              <w:rPr>
                <w:sz w:val="20"/>
                <w:szCs w:val="20"/>
                <w:u w:val="single"/>
              </w:rPr>
            </w:pPr>
            <w:r w:rsidRPr="004170C8">
              <w:rPr>
                <w:b/>
                <w:sz w:val="20"/>
                <w:szCs w:val="20"/>
                <w:lang w:val="en-GB"/>
              </w:rPr>
              <w:t>Introduction</w:t>
            </w:r>
            <w:r>
              <w:rPr>
                <w:b/>
                <w:sz w:val="20"/>
                <w:szCs w:val="20"/>
                <w:lang w:val="en-GB"/>
              </w:rPr>
              <w:t>:</w:t>
            </w:r>
          </w:p>
          <w:p w:rsidR="005A6FEC" w:rsidRPr="001F563D" w:rsidRDefault="001A22F0" w:rsidP="0008548D">
            <w:pPr>
              <w:spacing w:line="276" w:lineRule="auto"/>
              <w:rPr>
                <w:sz w:val="20"/>
                <w:szCs w:val="20"/>
              </w:rPr>
            </w:pPr>
            <w:r w:rsidRPr="001F563D">
              <w:rPr>
                <w:sz w:val="20"/>
                <w:szCs w:val="20"/>
              </w:rPr>
              <w:t>Teacher</w:t>
            </w:r>
            <w:r w:rsidR="005A6FEC" w:rsidRPr="001F563D">
              <w:rPr>
                <w:sz w:val="20"/>
                <w:szCs w:val="20"/>
              </w:rPr>
              <w:t>:</w:t>
            </w:r>
          </w:p>
          <w:p w:rsidR="00B85A02" w:rsidRDefault="00B85A02" w:rsidP="00B85A02">
            <w:pPr>
              <w:spacing w:line="276" w:lineRule="auto"/>
              <w:rPr>
                <w:sz w:val="20"/>
                <w:szCs w:val="20"/>
                <w:lang w:val="en-GB"/>
              </w:rPr>
            </w:pPr>
            <w:r>
              <w:rPr>
                <w:sz w:val="20"/>
                <w:szCs w:val="20"/>
                <w:lang w:val="en-GB"/>
              </w:rPr>
              <w:t>Ask: W</w:t>
            </w:r>
            <w:r w:rsidRPr="00AB18A7">
              <w:rPr>
                <w:sz w:val="20"/>
                <w:szCs w:val="20"/>
                <w:lang w:val="en-GB"/>
              </w:rPr>
              <w:t>hat is a sentence?</w:t>
            </w:r>
            <w:r>
              <w:rPr>
                <w:sz w:val="20"/>
                <w:szCs w:val="20"/>
                <w:lang w:val="en-GB"/>
              </w:rPr>
              <w:t xml:space="preserve"> Individual students could write their definitions on post-it notes and exchange in a group, or pairs/groups could agree an answer to share with the class. </w:t>
            </w:r>
          </w:p>
          <w:p w:rsidR="00B85A02" w:rsidRDefault="00B85A02" w:rsidP="00B85A02">
            <w:pPr>
              <w:spacing w:line="276" w:lineRule="auto"/>
              <w:rPr>
                <w:sz w:val="20"/>
                <w:szCs w:val="20"/>
                <w:lang w:val="en-GB"/>
              </w:rPr>
            </w:pPr>
            <w:r>
              <w:rPr>
                <w:sz w:val="20"/>
                <w:szCs w:val="20"/>
                <w:lang w:val="en-GB"/>
              </w:rPr>
              <w:t>Do not get bogged down in explanations at this stage; use to gauge students’ understanding of sentence grammar and their fluency with terminology so that you can adjust teaching plans for the next few lessons accordingly.</w:t>
            </w:r>
          </w:p>
          <w:p w:rsidR="00AE16C4" w:rsidRDefault="00B85A02" w:rsidP="00131D96">
            <w:pPr>
              <w:spacing w:line="276" w:lineRule="auto"/>
              <w:rPr>
                <w:sz w:val="20"/>
                <w:szCs w:val="20"/>
                <w:lang w:val="en-GB"/>
              </w:rPr>
            </w:pPr>
            <w:r>
              <w:rPr>
                <w:sz w:val="20"/>
                <w:szCs w:val="20"/>
                <w:lang w:val="en-GB"/>
              </w:rPr>
              <w:t>Explain that you will return to the same question in a later lesson, once students have practised building and manipulating sentence structures.</w:t>
            </w:r>
          </w:p>
          <w:p w:rsidR="00BD3427" w:rsidRDefault="00BD3427" w:rsidP="00BD3427">
            <w:pPr>
              <w:spacing w:line="276" w:lineRule="auto"/>
              <w:rPr>
                <w:sz w:val="20"/>
                <w:szCs w:val="20"/>
              </w:rPr>
            </w:pPr>
          </w:p>
          <w:p w:rsidR="00BD3427" w:rsidRPr="00BD3427" w:rsidRDefault="00BD3427" w:rsidP="00131D96">
            <w:pPr>
              <w:spacing w:line="276" w:lineRule="auto"/>
              <w:rPr>
                <w:sz w:val="20"/>
                <w:szCs w:val="20"/>
              </w:rPr>
            </w:pPr>
            <w:r>
              <w:rPr>
                <w:sz w:val="20"/>
                <w:szCs w:val="20"/>
              </w:rPr>
              <w:t xml:space="preserve">Display title slide of </w:t>
            </w:r>
            <w:r w:rsidRPr="005A6FEC">
              <w:rPr>
                <w:i/>
                <w:sz w:val="20"/>
                <w:szCs w:val="20"/>
              </w:rPr>
              <w:t>Sentence Building</w:t>
            </w:r>
            <w:r>
              <w:rPr>
                <w:sz w:val="20"/>
                <w:szCs w:val="20"/>
              </w:rPr>
              <w:t xml:space="preserve"> PowerPoint and introduce the terms as a common language for describing sentence construction. Remind of names for word classes that students have used already in the scheme e.g. noun, verb, adjective and adverb and explain focus in this lesson is on using these key word classes to build interesting detail in a simple sentence that has only one verb.</w:t>
            </w:r>
          </w:p>
        </w:tc>
      </w:tr>
      <w:tr w:rsidR="00F15C73" w:rsidRPr="004170C8" w:rsidTr="0008548D">
        <w:tc>
          <w:tcPr>
            <w:tcW w:w="9855" w:type="dxa"/>
            <w:gridSpan w:val="2"/>
          </w:tcPr>
          <w:p w:rsidR="00F15C73" w:rsidRDefault="00F15C73" w:rsidP="0008548D">
            <w:pPr>
              <w:spacing w:line="276" w:lineRule="auto"/>
              <w:rPr>
                <w:b/>
                <w:sz w:val="20"/>
                <w:szCs w:val="20"/>
                <w:lang w:val="en-GB"/>
              </w:rPr>
            </w:pPr>
            <w:r>
              <w:rPr>
                <w:b/>
                <w:sz w:val="20"/>
                <w:szCs w:val="20"/>
                <w:lang w:val="en-GB"/>
              </w:rPr>
              <w:t>Development:</w:t>
            </w:r>
          </w:p>
          <w:p w:rsidR="00A31A22" w:rsidRPr="001F563D" w:rsidRDefault="00A31A22" w:rsidP="00A31A22">
            <w:pPr>
              <w:spacing w:line="276" w:lineRule="auto"/>
              <w:rPr>
                <w:sz w:val="20"/>
                <w:szCs w:val="20"/>
              </w:rPr>
            </w:pPr>
            <w:r w:rsidRPr="001F563D">
              <w:rPr>
                <w:sz w:val="20"/>
                <w:szCs w:val="20"/>
              </w:rPr>
              <w:t>Whole class:</w:t>
            </w:r>
          </w:p>
          <w:p w:rsidR="00A31A22" w:rsidRDefault="00A31A22" w:rsidP="00A31A22">
            <w:pPr>
              <w:spacing w:line="276" w:lineRule="auto"/>
              <w:rPr>
                <w:sz w:val="20"/>
                <w:szCs w:val="20"/>
              </w:rPr>
            </w:pPr>
            <w:r w:rsidRPr="00DF30DF">
              <w:rPr>
                <w:sz w:val="20"/>
                <w:szCs w:val="20"/>
              </w:rPr>
              <w:t>Show slide 2</w:t>
            </w:r>
            <w:r>
              <w:rPr>
                <w:sz w:val="20"/>
                <w:szCs w:val="20"/>
              </w:rPr>
              <w:t xml:space="preserve">. Invite speculation about the story suggested by the image, using the question prompts Who? What? Where? When? How? </w:t>
            </w:r>
            <w:proofErr w:type="gramStart"/>
            <w:r>
              <w:rPr>
                <w:sz w:val="20"/>
                <w:szCs w:val="20"/>
              </w:rPr>
              <w:t>to</w:t>
            </w:r>
            <w:proofErr w:type="gramEnd"/>
            <w:r>
              <w:rPr>
                <w:sz w:val="20"/>
                <w:szCs w:val="20"/>
              </w:rPr>
              <w:t xml:space="preserve"> discuss possible setting, character and events.</w:t>
            </w:r>
          </w:p>
          <w:p w:rsidR="005D5D02" w:rsidRDefault="005D5D02" w:rsidP="00A31A22">
            <w:pPr>
              <w:spacing w:line="276" w:lineRule="auto"/>
              <w:rPr>
                <w:sz w:val="20"/>
                <w:szCs w:val="20"/>
              </w:rPr>
            </w:pPr>
          </w:p>
          <w:p w:rsidR="005D5D02" w:rsidRPr="00DF30DF" w:rsidRDefault="005D5D02" w:rsidP="00A31A22">
            <w:pPr>
              <w:spacing w:line="276" w:lineRule="auto"/>
              <w:rPr>
                <w:sz w:val="20"/>
                <w:szCs w:val="20"/>
              </w:rPr>
            </w:pPr>
            <w:r>
              <w:rPr>
                <w:sz w:val="20"/>
                <w:szCs w:val="20"/>
              </w:rPr>
              <w:t xml:space="preserve">Introduce the word grid on slide 2 which shows key words from the opening to a short story, </w:t>
            </w:r>
            <w:r w:rsidRPr="005D5D02">
              <w:rPr>
                <w:i/>
                <w:sz w:val="20"/>
                <w:szCs w:val="20"/>
              </w:rPr>
              <w:t xml:space="preserve">Faces </w:t>
            </w:r>
            <w:r>
              <w:rPr>
                <w:sz w:val="20"/>
                <w:szCs w:val="20"/>
              </w:rPr>
              <w:t xml:space="preserve">by Dennis </w:t>
            </w:r>
            <w:proofErr w:type="spellStart"/>
            <w:r>
              <w:rPr>
                <w:sz w:val="20"/>
                <w:szCs w:val="20"/>
              </w:rPr>
              <w:t>Hamley</w:t>
            </w:r>
            <w:proofErr w:type="spellEnd"/>
            <w:r>
              <w:rPr>
                <w:sz w:val="20"/>
                <w:szCs w:val="20"/>
              </w:rPr>
              <w:t>. Together, use the grid to construct simple (one-clause) sentences and predict what the story might be about. Examples are provided on the slide notes (</w:t>
            </w:r>
            <w:r w:rsidRPr="005D5D02">
              <w:rPr>
                <w:i/>
                <w:sz w:val="20"/>
                <w:szCs w:val="20"/>
              </w:rPr>
              <w:t>2.6</w:t>
            </w:r>
            <w:r>
              <w:rPr>
                <w:sz w:val="20"/>
                <w:szCs w:val="20"/>
              </w:rPr>
              <w:t xml:space="preserve">). </w:t>
            </w:r>
          </w:p>
          <w:p w:rsidR="00A31A22" w:rsidRDefault="00A31A22" w:rsidP="00A31A22">
            <w:pPr>
              <w:spacing w:line="276" w:lineRule="auto"/>
              <w:rPr>
                <w:sz w:val="20"/>
                <w:szCs w:val="20"/>
              </w:rPr>
            </w:pPr>
          </w:p>
          <w:p w:rsidR="005D5D02" w:rsidRDefault="005D5D02" w:rsidP="00A31A22">
            <w:pPr>
              <w:spacing w:line="276" w:lineRule="auto"/>
              <w:rPr>
                <w:sz w:val="20"/>
                <w:szCs w:val="20"/>
              </w:rPr>
            </w:pPr>
            <w:r>
              <w:rPr>
                <w:sz w:val="20"/>
                <w:szCs w:val="20"/>
              </w:rPr>
              <w:t>Show slide 3, the opening to the story and highlight the ‘work’ done by the key words in building detail</w:t>
            </w:r>
            <w:r w:rsidR="00BD3427">
              <w:rPr>
                <w:sz w:val="20"/>
                <w:szCs w:val="20"/>
              </w:rPr>
              <w:t xml:space="preserve"> about setting, character and events.</w:t>
            </w:r>
          </w:p>
          <w:p w:rsidR="00BD3427" w:rsidRDefault="00BD3427" w:rsidP="00A31A22">
            <w:pPr>
              <w:spacing w:line="276" w:lineRule="auto"/>
              <w:rPr>
                <w:sz w:val="20"/>
                <w:szCs w:val="20"/>
              </w:rPr>
            </w:pPr>
          </w:p>
          <w:p w:rsidR="00BD3427" w:rsidRDefault="00BD3427" w:rsidP="00BD3427">
            <w:pPr>
              <w:spacing w:line="276" w:lineRule="auto"/>
              <w:rPr>
                <w:sz w:val="20"/>
                <w:szCs w:val="20"/>
              </w:rPr>
            </w:pPr>
            <w:r>
              <w:rPr>
                <w:sz w:val="20"/>
                <w:szCs w:val="20"/>
              </w:rPr>
              <w:t>Referring to the slide notes, use slides 4 and 5 to demonstrate how to build interesting detail in a simple sentence.</w:t>
            </w:r>
          </w:p>
          <w:p w:rsidR="00AD1D11" w:rsidRDefault="00AD1D11" w:rsidP="00AD1D11">
            <w:pPr>
              <w:spacing w:line="276" w:lineRule="auto"/>
              <w:rPr>
                <w:b/>
                <w:sz w:val="20"/>
                <w:szCs w:val="20"/>
                <w:lang w:val="en-GB"/>
              </w:rPr>
            </w:pPr>
          </w:p>
          <w:p w:rsidR="00AD1D11" w:rsidRPr="001F563D" w:rsidRDefault="00AD1D11" w:rsidP="00AD1D11">
            <w:pPr>
              <w:spacing w:line="276" w:lineRule="auto"/>
              <w:rPr>
                <w:sz w:val="20"/>
                <w:szCs w:val="20"/>
                <w:lang w:val="en-GB"/>
              </w:rPr>
            </w:pPr>
            <w:r w:rsidRPr="001F563D">
              <w:rPr>
                <w:sz w:val="20"/>
                <w:szCs w:val="20"/>
                <w:lang w:val="en-GB"/>
              </w:rPr>
              <w:t>Pairs/Individuals:</w:t>
            </w:r>
          </w:p>
          <w:p w:rsidR="00E3664D" w:rsidRDefault="00AD1D11" w:rsidP="00AD1D11">
            <w:pPr>
              <w:spacing w:line="276" w:lineRule="auto"/>
              <w:rPr>
                <w:sz w:val="20"/>
                <w:szCs w:val="20"/>
                <w:lang w:val="en-GB"/>
              </w:rPr>
            </w:pPr>
            <w:r>
              <w:rPr>
                <w:sz w:val="20"/>
                <w:szCs w:val="20"/>
                <w:lang w:val="en-GB"/>
              </w:rPr>
              <w:t xml:space="preserve">Show </w:t>
            </w:r>
            <w:r w:rsidR="00BD3427">
              <w:rPr>
                <w:sz w:val="20"/>
                <w:szCs w:val="20"/>
                <w:lang w:val="en-GB"/>
              </w:rPr>
              <w:t>slide 6</w:t>
            </w:r>
            <w:r w:rsidR="00A43C26">
              <w:rPr>
                <w:sz w:val="20"/>
                <w:szCs w:val="20"/>
                <w:lang w:val="en-GB"/>
              </w:rPr>
              <w:t xml:space="preserve">, </w:t>
            </w:r>
            <w:r w:rsidR="00BD3427">
              <w:rPr>
                <w:sz w:val="20"/>
                <w:szCs w:val="20"/>
                <w:lang w:val="en-GB"/>
              </w:rPr>
              <w:t xml:space="preserve">image </w:t>
            </w:r>
            <w:r w:rsidR="00A43C26">
              <w:rPr>
                <w:sz w:val="20"/>
                <w:szCs w:val="20"/>
                <w:lang w:val="en-GB"/>
              </w:rPr>
              <w:t xml:space="preserve">and simple sentence game instructions. </w:t>
            </w:r>
            <w:r w:rsidR="0022487F">
              <w:rPr>
                <w:sz w:val="20"/>
                <w:szCs w:val="20"/>
                <w:lang w:val="en-GB"/>
              </w:rPr>
              <w:t>Individually or in pairs, s</w:t>
            </w:r>
            <w:r w:rsidR="00F57D9E">
              <w:rPr>
                <w:sz w:val="20"/>
                <w:szCs w:val="20"/>
                <w:lang w:val="en-GB"/>
              </w:rPr>
              <w:t xml:space="preserve">tudents </w:t>
            </w:r>
            <w:r w:rsidR="009D4951">
              <w:rPr>
                <w:sz w:val="20"/>
                <w:szCs w:val="20"/>
                <w:lang w:val="en-GB"/>
              </w:rPr>
              <w:t xml:space="preserve">follow the instructions to </w:t>
            </w:r>
            <w:r w:rsidR="00F57D9E">
              <w:rPr>
                <w:sz w:val="20"/>
                <w:szCs w:val="20"/>
                <w:lang w:val="en-GB"/>
              </w:rPr>
              <w:t xml:space="preserve">transform the </w:t>
            </w:r>
            <w:r w:rsidR="0022487F">
              <w:rPr>
                <w:sz w:val="20"/>
                <w:szCs w:val="20"/>
                <w:lang w:val="en-GB"/>
              </w:rPr>
              <w:t>simple sentence</w:t>
            </w:r>
            <w:r w:rsidR="00F57D9E">
              <w:rPr>
                <w:sz w:val="20"/>
                <w:szCs w:val="20"/>
                <w:lang w:val="en-GB"/>
              </w:rPr>
              <w:t xml:space="preserve"> on the slide</w:t>
            </w:r>
            <w:r w:rsidR="0022487F">
              <w:rPr>
                <w:sz w:val="20"/>
                <w:szCs w:val="20"/>
                <w:lang w:val="en-GB"/>
              </w:rPr>
              <w:t xml:space="preserve"> into a more detailed and interesting one which will give the reader more information abou</w:t>
            </w:r>
            <w:r w:rsidR="009D4951">
              <w:rPr>
                <w:sz w:val="20"/>
                <w:szCs w:val="20"/>
                <w:lang w:val="en-GB"/>
              </w:rPr>
              <w:t>t setting, character and events.</w:t>
            </w:r>
          </w:p>
          <w:p w:rsidR="009D4951" w:rsidRDefault="009D4951" w:rsidP="00E3664D">
            <w:pPr>
              <w:spacing w:line="276" w:lineRule="auto"/>
              <w:rPr>
                <w:sz w:val="20"/>
                <w:szCs w:val="20"/>
                <w:lang w:val="en-GB"/>
              </w:rPr>
            </w:pPr>
          </w:p>
          <w:p w:rsidR="00AD1D11" w:rsidRPr="00AD1D11" w:rsidRDefault="00E3664D" w:rsidP="00E3664D">
            <w:pPr>
              <w:spacing w:line="276" w:lineRule="auto"/>
              <w:rPr>
                <w:sz w:val="20"/>
                <w:szCs w:val="20"/>
                <w:lang w:val="en-GB"/>
              </w:rPr>
            </w:pPr>
            <w:r>
              <w:rPr>
                <w:sz w:val="20"/>
                <w:szCs w:val="20"/>
                <w:lang w:val="en-GB"/>
              </w:rPr>
              <w:t xml:space="preserve">Encourage experimentation orally e.g. by changing </w:t>
            </w:r>
            <w:proofErr w:type="spellStart"/>
            <w:r>
              <w:rPr>
                <w:sz w:val="20"/>
                <w:szCs w:val="20"/>
                <w:lang w:val="en-GB"/>
              </w:rPr>
              <w:t>word</w:t>
            </w:r>
            <w:proofErr w:type="spellEnd"/>
            <w:r>
              <w:rPr>
                <w:sz w:val="20"/>
                <w:szCs w:val="20"/>
                <w:lang w:val="en-GB"/>
              </w:rPr>
              <w:t xml:space="preserve"> order, before students write their chosen final </w:t>
            </w:r>
            <w:r w:rsidR="009D4951">
              <w:rPr>
                <w:sz w:val="20"/>
                <w:szCs w:val="20"/>
                <w:lang w:val="en-GB"/>
              </w:rPr>
              <w:t>version</w:t>
            </w:r>
            <w:r>
              <w:rPr>
                <w:sz w:val="20"/>
                <w:szCs w:val="20"/>
                <w:lang w:val="en-GB"/>
              </w:rPr>
              <w:t>.</w:t>
            </w:r>
          </w:p>
        </w:tc>
      </w:tr>
      <w:tr w:rsidR="00F15C73" w:rsidRPr="00484D0B" w:rsidTr="0008548D">
        <w:tc>
          <w:tcPr>
            <w:tcW w:w="9855" w:type="dxa"/>
            <w:gridSpan w:val="2"/>
          </w:tcPr>
          <w:p w:rsidR="00F15C73" w:rsidRDefault="00F15C73" w:rsidP="0008548D">
            <w:pPr>
              <w:spacing w:line="276" w:lineRule="auto"/>
              <w:rPr>
                <w:sz w:val="20"/>
                <w:szCs w:val="20"/>
                <w:u w:val="single"/>
              </w:rPr>
            </w:pPr>
            <w:r w:rsidRPr="004170C8">
              <w:rPr>
                <w:b/>
                <w:sz w:val="20"/>
                <w:szCs w:val="20"/>
                <w:lang w:val="en-GB"/>
              </w:rPr>
              <w:t>Conclusion</w:t>
            </w:r>
            <w:r>
              <w:rPr>
                <w:b/>
                <w:sz w:val="20"/>
                <w:szCs w:val="20"/>
                <w:lang w:val="en-GB"/>
              </w:rPr>
              <w:t>:</w:t>
            </w:r>
          </w:p>
          <w:p w:rsidR="009D4951" w:rsidRDefault="00AD1D11" w:rsidP="0008548D">
            <w:pPr>
              <w:spacing w:line="276" w:lineRule="auto"/>
              <w:rPr>
                <w:sz w:val="20"/>
                <w:szCs w:val="20"/>
              </w:rPr>
            </w:pPr>
            <w:r>
              <w:rPr>
                <w:sz w:val="20"/>
                <w:szCs w:val="20"/>
              </w:rPr>
              <w:t xml:space="preserve">Share examples of students’ detailed simple sentences e.g. written on post-it notes and displayed next to the image. </w:t>
            </w:r>
          </w:p>
          <w:p w:rsidR="0022487F" w:rsidRPr="00484D0B" w:rsidRDefault="0022487F" w:rsidP="009D4951">
            <w:pPr>
              <w:spacing w:line="276" w:lineRule="auto"/>
              <w:rPr>
                <w:sz w:val="20"/>
                <w:szCs w:val="20"/>
              </w:rPr>
            </w:pPr>
            <w:r>
              <w:rPr>
                <w:sz w:val="20"/>
                <w:szCs w:val="20"/>
              </w:rPr>
              <w:t xml:space="preserve">Evaluate by asking: does the reader now have more information in answer to </w:t>
            </w:r>
            <w:proofErr w:type="gramStart"/>
            <w:r>
              <w:rPr>
                <w:sz w:val="20"/>
                <w:szCs w:val="20"/>
              </w:rPr>
              <w:t>Who</w:t>
            </w:r>
            <w:proofErr w:type="gramEnd"/>
            <w:r>
              <w:rPr>
                <w:sz w:val="20"/>
                <w:szCs w:val="20"/>
              </w:rPr>
              <w:t xml:space="preserve">? What? Where? When? How? Encourage students to explain the changes they have made, referring to terminology where helpful. </w:t>
            </w:r>
          </w:p>
        </w:tc>
      </w:tr>
      <w:tr w:rsidR="00F15C73" w:rsidRPr="004170C8" w:rsidTr="0008548D">
        <w:tc>
          <w:tcPr>
            <w:tcW w:w="4927"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 xml:space="preserve">Support: </w:t>
            </w:r>
          </w:p>
          <w:p w:rsidR="00583C2E" w:rsidRPr="00583C2E" w:rsidRDefault="00BC7825" w:rsidP="00583C2E">
            <w:pPr>
              <w:numPr>
                <w:ilvl w:val="0"/>
                <w:numId w:val="24"/>
              </w:numPr>
              <w:spacing w:after="100" w:afterAutospacing="1" w:line="276" w:lineRule="auto"/>
              <w:rPr>
                <w:sz w:val="20"/>
                <w:szCs w:val="20"/>
                <w:lang w:val="en-GB"/>
              </w:rPr>
            </w:pPr>
            <w:r>
              <w:rPr>
                <w:sz w:val="20"/>
                <w:szCs w:val="20"/>
                <w:lang w:val="en-GB"/>
              </w:rPr>
              <w:t>Limit demonstr</w:t>
            </w:r>
            <w:r w:rsidR="00950C69">
              <w:rPr>
                <w:sz w:val="20"/>
                <w:szCs w:val="20"/>
                <w:lang w:val="en-GB"/>
              </w:rPr>
              <w:t>ation and discussion to slides 4 and 5</w:t>
            </w:r>
            <w:r>
              <w:rPr>
                <w:sz w:val="20"/>
                <w:szCs w:val="20"/>
                <w:lang w:val="en-GB"/>
              </w:rPr>
              <w:t>, providing more examples and practice to secure understanding</w:t>
            </w:r>
            <w:r w:rsidR="00583C2E">
              <w:rPr>
                <w:sz w:val="20"/>
                <w:szCs w:val="20"/>
                <w:lang w:val="en-GB"/>
              </w:rPr>
              <w:t>.</w:t>
            </w:r>
          </w:p>
        </w:tc>
        <w:tc>
          <w:tcPr>
            <w:tcW w:w="4928" w:type="dxa"/>
            <w:tcBorders>
              <w:bottom w:val="single" w:sz="4" w:space="0" w:color="auto"/>
            </w:tcBorders>
          </w:tcPr>
          <w:p w:rsidR="00F15C73" w:rsidRPr="004170C8" w:rsidRDefault="00F15C73" w:rsidP="0008548D">
            <w:pPr>
              <w:spacing w:line="276" w:lineRule="auto"/>
              <w:rPr>
                <w:b/>
                <w:sz w:val="20"/>
                <w:szCs w:val="20"/>
                <w:lang w:val="en-GB"/>
              </w:rPr>
            </w:pPr>
            <w:r w:rsidRPr="004170C8">
              <w:rPr>
                <w:b/>
                <w:sz w:val="20"/>
                <w:szCs w:val="20"/>
                <w:lang w:val="en-GB"/>
              </w:rPr>
              <w:t>Challenge:</w:t>
            </w:r>
          </w:p>
          <w:p w:rsidR="008A40C0" w:rsidRDefault="00A4537C" w:rsidP="00BC7825">
            <w:pPr>
              <w:numPr>
                <w:ilvl w:val="0"/>
                <w:numId w:val="24"/>
              </w:numPr>
              <w:spacing w:after="100" w:afterAutospacing="1" w:line="276" w:lineRule="auto"/>
              <w:rPr>
                <w:sz w:val="20"/>
                <w:szCs w:val="20"/>
                <w:lang w:val="en-GB"/>
              </w:rPr>
            </w:pPr>
            <w:r>
              <w:rPr>
                <w:sz w:val="20"/>
                <w:szCs w:val="20"/>
                <w:lang w:val="en-GB"/>
              </w:rPr>
              <w:t>In the simple sentence game, e</w:t>
            </w:r>
            <w:r w:rsidR="00BC7825">
              <w:rPr>
                <w:sz w:val="20"/>
                <w:szCs w:val="20"/>
                <w:lang w:val="en-GB"/>
              </w:rPr>
              <w:t xml:space="preserve">ncourage students to be explicit about the choices and </w:t>
            </w:r>
            <w:r w:rsidR="008A40C0">
              <w:rPr>
                <w:sz w:val="20"/>
                <w:szCs w:val="20"/>
                <w:lang w:val="en-GB"/>
              </w:rPr>
              <w:t xml:space="preserve">changes they </w:t>
            </w:r>
            <w:r w:rsidR="00BC7825">
              <w:rPr>
                <w:sz w:val="20"/>
                <w:szCs w:val="20"/>
                <w:lang w:val="en-GB"/>
              </w:rPr>
              <w:t>make</w:t>
            </w:r>
            <w:r>
              <w:rPr>
                <w:sz w:val="20"/>
                <w:szCs w:val="20"/>
                <w:lang w:val="en-GB"/>
              </w:rPr>
              <w:t xml:space="preserve">, </w:t>
            </w:r>
            <w:r w:rsidR="008A40C0">
              <w:rPr>
                <w:sz w:val="20"/>
                <w:szCs w:val="20"/>
                <w:lang w:val="en-GB"/>
              </w:rPr>
              <w:t>using terminology to help.</w:t>
            </w:r>
          </w:p>
          <w:p w:rsidR="00F15C73" w:rsidRPr="004170C8" w:rsidRDefault="000F4002" w:rsidP="00BC7825">
            <w:pPr>
              <w:numPr>
                <w:ilvl w:val="0"/>
                <w:numId w:val="24"/>
              </w:numPr>
              <w:spacing w:line="276" w:lineRule="auto"/>
              <w:rPr>
                <w:sz w:val="20"/>
                <w:szCs w:val="20"/>
                <w:lang w:val="en-GB"/>
              </w:rPr>
            </w:pPr>
            <w:r>
              <w:rPr>
                <w:sz w:val="20"/>
                <w:szCs w:val="20"/>
                <w:lang w:val="en-GB"/>
              </w:rPr>
              <w:t>L</w:t>
            </w:r>
            <w:r w:rsidR="008A40C0">
              <w:rPr>
                <w:sz w:val="20"/>
                <w:szCs w:val="20"/>
                <w:lang w:val="en-GB"/>
              </w:rPr>
              <w:t>ink choices</w:t>
            </w:r>
            <w:r w:rsidR="00A4537C">
              <w:rPr>
                <w:sz w:val="20"/>
                <w:szCs w:val="20"/>
                <w:lang w:val="en-GB"/>
              </w:rPr>
              <w:t xml:space="preserve"> to writing intention and effect on the reader</w:t>
            </w:r>
            <w:r w:rsidR="0001428C">
              <w:rPr>
                <w:sz w:val="20"/>
                <w:szCs w:val="20"/>
                <w:lang w:val="en-GB"/>
              </w:rPr>
              <w:t>.</w:t>
            </w:r>
          </w:p>
        </w:tc>
      </w:tr>
    </w:tbl>
    <w:p w:rsidR="000F0968" w:rsidRDefault="000F0968" w:rsidP="0001428C"/>
    <w:sectPr w:rsidR="000F0968" w:rsidSect="0077000F">
      <w:footerReference w:type="default" r:id="rId7"/>
      <w:pgSz w:w="11907" w:h="16953" w:code="9"/>
      <w:pgMar w:top="170" w:right="1134" w:bottom="227"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06" w:rsidRDefault="00BD6B06" w:rsidP="0093317A">
      <w:r>
        <w:separator/>
      </w:r>
    </w:p>
  </w:endnote>
  <w:endnote w:type="continuationSeparator" w:id="0">
    <w:p w:rsidR="00BD6B06" w:rsidRDefault="00BD6B06" w:rsidP="00933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A" w:rsidRDefault="0093317A" w:rsidP="0093317A">
    <w:pPr>
      <w:pStyle w:val="Footer"/>
    </w:pPr>
    <w:r>
      <w:rPr>
        <w:sz w:val="18"/>
        <w:szCs w:val="18"/>
      </w:rPr>
      <w:t>Grammar for Writing Schemes of Work © National Association for the Teaching of English (NATE) &amp; Authors</w:t>
    </w:r>
  </w:p>
  <w:p w:rsidR="0093317A" w:rsidRDefault="00933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06" w:rsidRDefault="00BD6B06" w:rsidP="0093317A">
      <w:r>
        <w:separator/>
      </w:r>
    </w:p>
  </w:footnote>
  <w:footnote w:type="continuationSeparator" w:id="0">
    <w:p w:rsidR="00BD6B06" w:rsidRDefault="00BD6B06" w:rsidP="00933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20"/>
  </w:num>
  <w:num w:numId="4">
    <w:abstractNumId w:val="7"/>
  </w:num>
  <w:num w:numId="5">
    <w:abstractNumId w:val="3"/>
  </w:num>
  <w:num w:numId="6">
    <w:abstractNumId w:val="5"/>
  </w:num>
  <w:num w:numId="7">
    <w:abstractNumId w:val="14"/>
  </w:num>
  <w:num w:numId="8">
    <w:abstractNumId w:val="31"/>
  </w:num>
  <w:num w:numId="9">
    <w:abstractNumId w:val="9"/>
  </w:num>
  <w:num w:numId="10">
    <w:abstractNumId w:val="3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22"/>
  </w:num>
  <w:num w:numId="16">
    <w:abstractNumId w:val="18"/>
  </w:num>
  <w:num w:numId="17">
    <w:abstractNumId w:val="6"/>
  </w:num>
  <w:num w:numId="18">
    <w:abstractNumId w:val="30"/>
  </w:num>
  <w:num w:numId="19">
    <w:abstractNumId w:val="37"/>
  </w:num>
  <w:num w:numId="20">
    <w:abstractNumId w:val="17"/>
  </w:num>
  <w:num w:numId="21">
    <w:abstractNumId w:val="1"/>
  </w:num>
  <w:num w:numId="22">
    <w:abstractNumId w:val="8"/>
  </w:num>
  <w:num w:numId="23">
    <w:abstractNumId w:val="0"/>
  </w:num>
  <w:num w:numId="24">
    <w:abstractNumId w:val="34"/>
  </w:num>
  <w:num w:numId="25">
    <w:abstractNumId w:val="16"/>
  </w:num>
  <w:num w:numId="26">
    <w:abstractNumId w:val="4"/>
  </w:num>
  <w:num w:numId="27">
    <w:abstractNumId w:val="23"/>
  </w:num>
  <w:num w:numId="28">
    <w:abstractNumId w:val="33"/>
  </w:num>
  <w:num w:numId="29">
    <w:abstractNumId w:val="12"/>
  </w:num>
  <w:num w:numId="30">
    <w:abstractNumId w:val="27"/>
  </w:num>
  <w:num w:numId="31">
    <w:abstractNumId w:val="36"/>
  </w:num>
  <w:num w:numId="32">
    <w:abstractNumId w:val="15"/>
  </w:num>
  <w:num w:numId="33">
    <w:abstractNumId w:val="2"/>
  </w:num>
  <w:num w:numId="34">
    <w:abstractNumId w:val="19"/>
  </w:num>
  <w:num w:numId="35">
    <w:abstractNumId w:val="21"/>
  </w:num>
  <w:num w:numId="36">
    <w:abstractNumId w:val="25"/>
  </w:num>
  <w:num w:numId="37">
    <w:abstractNumId w:val="29"/>
  </w:num>
  <w:num w:numId="38">
    <w:abstractNumId w:val="28"/>
  </w:num>
  <w:num w:numId="39">
    <w:abstractNumId w:val="26"/>
  </w:num>
  <w:num w:numId="40">
    <w:abstractNumId w:val="24"/>
  </w:num>
  <w:num w:numId="4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hdrShapeDefaults>
    <o:shapedefaults v:ext="edit" spidmax="3789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00EB5"/>
    <w:rsid w:val="00011B4E"/>
    <w:rsid w:val="00013302"/>
    <w:rsid w:val="0001428C"/>
    <w:rsid w:val="00016379"/>
    <w:rsid w:val="00030FA8"/>
    <w:rsid w:val="00032F76"/>
    <w:rsid w:val="0003405E"/>
    <w:rsid w:val="00036051"/>
    <w:rsid w:val="0004529E"/>
    <w:rsid w:val="000474D9"/>
    <w:rsid w:val="00055486"/>
    <w:rsid w:val="000649BD"/>
    <w:rsid w:val="00074D95"/>
    <w:rsid w:val="00080E1E"/>
    <w:rsid w:val="00090C4D"/>
    <w:rsid w:val="000A76EF"/>
    <w:rsid w:val="000B451B"/>
    <w:rsid w:val="000C677C"/>
    <w:rsid w:val="000D3596"/>
    <w:rsid w:val="000E16D6"/>
    <w:rsid w:val="000F0968"/>
    <w:rsid w:val="000F3886"/>
    <w:rsid w:val="000F4002"/>
    <w:rsid w:val="00102B09"/>
    <w:rsid w:val="00104943"/>
    <w:rsid w:val="00113A2C"/>
    <w:rsid w:val="00115269"/>
    <w:rsid w:val="00122EC3"/>
    <w:rsid w:val="0012677E"/>
    <w:rsid w:val="00131D96"/>
    <w:rsid w:val="0015444F"/>
    <w:rsid w:val="0018045D"/>
    <w:rsid w:val="00186B48"/>
    <w:rsid w:val="0019013E"/>
    <w:rsid w:val="00192C08"/>
    <w:rsid w:val="001A22F0"/>
    <w:rsid w:val="001A27A2"/>
    <w:rsid w:val="001B021C"/>
    <w:rsid w:val="001C5E5A"/>
    <w:rsid w:val="001D5BF6"/>
    <w:rsid w:val="001D6226"/>
    <w:rsid w:val="001D73E6"/>
    <w:rsid w:val="001F563D"/>
    <w:rsid w:val="002063E2"/>
    <w:rsid w:val="00213A51"/>
    <w:rsid w:val="002154F8"/>
    <w:rsid w:val="002158EB"/>
    <w:rsid w:val="00216DFC"/>
    <w:rsid w:val="002176FD"/>
    <w:rsid w:val="00223AED"/>
    <w:rsid w:val="0022487F"/>
    <w:rsid w:val="00224D41"/>
    <w:rsid w:val="00230132"/>
    <w:rsid w:val="00241826"/>
    <w:rsid w:val="00245D06"/>
    <w:rsid w:val="00251F2B"/>
    <w:rsid w:val="00252E61"/>
    <w:rsid w:val="0025524E"/>
    <w:rsid w:val="00257570"/>
    <w:rsid w:val="00257F04"/>
    <w:rsid w:val="00271120"/>
    <w:rsid w:val="00272A03"/>
    <w:rsid w:val="00276DE5"/>
    <w:rsid w:val="00286444"/>
    <w:rsid w:val="00291976"/>
    <w:rsid w:val="00293A15"/>
    <w:rsid w:val="002958CB"/>
    <w:rsid w:val="002A10FF"/>
    <w:rsid w:val="002C106D"/>
    <w:rsid w:val="002C1092"/>
    <w:rsid w:val="002D49FC"/>
    <w:rsid w:val="002E344B"/>
    <w:rsid w:val="002E783E"/>
    <w:rsid w:val="002F4022"/>
    <w:rsid w:val="002F4937"/>
    <w:rsid w:val="002F623B"/>
    <w:rsid w:val="002F7300"/>
    <w:rsid w:val="00301791"/>
    <w:rsid w:val="003042EB"/>
    <w:rsid w:val="00305FD4"/>
    <w:rsid w:val="00306B8A"/>
    <w:rsid w:val="003109BD"/>
    <w:rsid w:val="003147A5"/>
    <w:rsid w:val="00314CF8"/>
    <w:rsid w:val="00320F95"/>
    <w:rsid w:val="00322531"/>
    <w:rsid w:val="00327781"/>
    <w:rsid w:val="00331CE5"/>
    <w:rsid w:val="0033358F"/>
    <w:rsid w:val="003506C9"/>
    <w:rsid w:val="003605E3"/>
    <w:rsid w:val="003717D5"/>
    <w:rsid w:val="00373FD5"/>
    <w:rsid w:val="00390E90"/>
    <w:rsid w:val="00396A36"/>
    <w:rsid w:val="003A67EA"/>
    <w:rsid w:val="003B42C0"/>
    <w:rsid w:val="003C5B3E"/>
    <w:rsid w:val="003D6775"/>
    <w:rsid w:val="003E1918"/>
    <w:rsid w:val="003E27EA"/>
    <w:rsid w:val="003F22B4"/>
    <w:rsid w:val="00400F44"/>
    <w:rsid w:val="00402926"/>
    <w:rsid w:val="0040569E"/>
    <w:rsid w:val="00410480"/>
    <w:rsid w:val="004170C8"/>
    <w:rsid w:val="00423F50"/>
    <w:rsid w:val="004276C0"/>
    <w:rsid w:val="004324F9"/>
    <w:rsid w:val="00436A77"/>
    <w:rsid w:val="00444272"/>
    <w:rsid w:val="00447611"/>
    <w:rsid w:val="00451E70"/>
    <w:rsid w:val="004553D0"/>
    <w:rsid w:val="004556CA"/>
    <w:rsid w:val="00467CC8"/>
    <w:rsid w:val="00473DAB"/>
    <w:rsid w:val="00481D48"/>
    <w:rsid w:val="004820CD"/>
    <w:rsid w:val="004833E8"/>
    <w:rsid w:val="00484D0B"/>
    <w:rsid w:val="00492B7A"/>
    <w:rsid w:val="004A211C"/>
    <w:rsid w:val="004A7E3D"/>
    <w:rsid w:val="004B68AE"/>
    <w:rsid w:val="004C17D4"/>
    <w:rsid w:val="004D2435"/>
    <w:rsid w:val="004F3548"/>
    <w:rsid w:val="00500079"/>
    <w:rsid w:val="005029A6"/>
    <w:rsid w:val="00517CE4"/>
    <w:rsid w:val="00526F12"/>
    <w:rsid w:val="00531A60"/>
    <w:rsid w:val="00541410"/>
    <w:rsid w:val="00547662"/>
    <w:rsid w:val="00551AFB"/>
    <w:rsid w:val="00553812"/>
    <w:rsid w:val="00575998"/>
    <w:rsid w:val="00582AD6"/>
    <w:rsid w:val="0058317E"/>
    <w:rsid w:val="00583B35"/>
    <w:rsid w:val="00583C2E"/>
    <w:rsid w:val="005A5C93"/>
    <w:rsid w:val="005A6FEC"/>
    <w:rsid w:val="005A7644"/>
    <w:rsid w:val="005B30CC"/>
    <w:rsid w:val="005B5980"/>
    <w:rsid w:val="005C30FF"/>
    <w:rsid w:val="005C64A8"/>
    <w:rsid w:val="005C713E"/>
    <w:rsid w:val="005D5214"/>
    <w:rsid w:val="005D5D02"/>
    <w:rsid w:val="005F0A02"/>
    <w:rsid w:val="00602DC2"/>
    <w:rsid w:val="00605470"/>
    <w:rsid w:val="006126AC"/>
    <w:rsid w:val="00624DD6"/>
    <w:rsid w:val="0062629A"/>
    <w:rsid w:val="006324B7"/>
    <w:rsid w:val="00634BAA"/>
    <w:rsid w:val="00644BC1"/>
    <w:rsid w:val="00647D9E"/>
    <w:rsid w:val="006525ED"/>
    <w:rsid w:val="00654138"/>
    <w:rsid w:val="00655B41"/>
    <w:rsid w:val="00661D3E"/>
    <w:rsid w:val="006644BD"/>
    <w:rsid w:val="00686BC7"/>
    <w:rsid w:val="00697026"/>
    <w:rsid w:val="006C396F"/>
    <w:rsid w:val="006E3E00"/>
    <w:rsid w:val="006F2959"/>
    <w:rsid w:val="00700BF1"/>
    <w:rsid w:val="007114DB"/>
    <w:rsid w:val="00713657"/>
    <w:rsid w:val="0072598D"/>
    <w:rsid w:val="00725E60"/>
    <w:rsid w:val="00731920"/>
    <w:rsid w:val="00762514"/>
    <w:rsid w:val="007641AD"/>
    <w:rsid w:val="0076730A"/>
    <w:rsid w:val="0077000F"/>
    <w:rsid w:val="00777B30"/>
    <w:rsid w:val="00791483"/>
    <w:rsid w:val="007A397C"/>
    <w:rsid w:val="007B125B"/>
    <w:rsid w:val="007C4BE1"/>
    <w:rsid w:val="007D6CEF"/>
    <w:rsid w:val="007E2C6B"/>
    <w:rsid w:val="007E42BD"/>
    <w:rsid w:val="007F6F3E"/>
    <w:rsid w:val="00801D8A"/>
    <w:rsid w:val="0080681B"/>
    <w:rsid w:val="00811189"/>
    <w:rsid w:val="00815923"/>
    <w:rsid w:val="00830AB2"/>
    <w:rsid w:val="00835FA1"/>
    <w:rsid w:val="00846CE4"/>
    <w:rsid w:val="00856F4C"/>
    <w:rsid w:val="00863C5A"/>
    <w:rsid w:val="0086694C"/>
    <w:rsid w:val="00877298"/>
    <w:rsid w:val="008776D4"/>
    <w:rsid w:val="008777B8"/>
    <w:rsid w:val="008818E5"/>
    <w:rsid w:val="008A3DF6"/>
    <w:rsid w:val="008A40C0"/>
    <w:rsid w:val="008B02CE"/>
    <w:rsid w:val="008B23D1"/>
    <w:rsid w:val="008B2E59"/>
    <w:rsid w:val="008B4A5C"/>
    <w:rsid w:val="008C62F4"/>
    <w:rsid w:val="008C67B1"/>
    <w:rsid w:val="008D66DE"/>
    <w:rsid w:val="008F1696"/>
    <w:rsid w:val="008F2634"/>
    <w:rsid w:val="008F543F"/>
    <w:rsid w:val="008F58E8"/>
    <w:rsid w:val="0091087E"/>
    <w:rsid w:val="0092769A"/>
    <w:rsid w:val="0093317A"/>
    <w:rsid w:val="0093441B"/>
    <w:rsid w:val="00937EC8"/>
    <w:rsid w:val="00950C69"/>
    <w:rsid w:val="00954DFC"/>
    <w:rsid w:val="00957167"/>
    <w:rsid w:val="00961EF0"/>
    <w:rsid w:val="0097380D"/>
    <w:rsid w:val="00974649"/>
    <w:rsid w:val="0098299E"/>
    <w:rsid w:val="00991420"/>
    <w:rsid w:val="00993F2F"/>
    <w:rsid w:val="009A01EB"/>
    <w:rsid w:val="009B0958"/>
    <w:rsid w:val="009C31CB"/>
    <w:rsid w:val="009C78EE"/>
    <w:rsid w:val="009D4951"/>
    <w:rsid w:val="009F4FB4"/>
    <w:rsid w:val="00A30EB5"/>
    <w:rsid w:val="00A31A22"/>
    <w:rsid w:val="00A31BD4"/>
    <w:rsid w:val="00A328DB"/>
    <w:rsid w:val="00A3306E"/>
    <w:rsid w:val="00A36D85"/>
    <w:rsid w:val="00A42D59"/>
    <w:rsid w:val="00A43C26"/>
    <w:rsid w:val="00A4537C"/>
    <w:rsid w:val="00A51EF9"/>
    <w:rsid w:val="00A71DEF"/>
    <w:rsid w:val="00A7245F"/>
    <w:rsid w:val="00A74DE4"/>
    <w:rsid w:val="00A77D0C"/>
    <w:rsid w:val="00A85AC4"/>
    <w:rsid w:val="00AA3610"/>
    <w:rsid w:val="00AA56E4"/>
    <w:rsid w:val="00AB1C88"/>
    <w:rsid w:val="00AB3D16"/>
    <w:rsid w:val="00AC6244"/>
    <w:rsid w:val="00AD1D11"/>
    <w:rsid w:val="00AE16C4"/>
    <w:rsid w:val="00AE5720"/>
    <w:rsid w:val="00AE6B72"/>
    <w:rsid w:val="00AF30A6"/>
    <w:rsid w:val="00AF4346"/>
    <w:rsid w:val="00AF4AC2"/>
    <w:rsid w:val="00AF6E5F"/>
    <w:rsid w:val="00B07553"/>
    <w:rsid w:val="00B1189A"/>
    <w:rsid w:val="00B42FE5"/>
    <w:rsid w:val="00B504C9"/>
    <w:rsid w:val="00B63661"/>
    <w:rsid w:val="00B644F7"/>
    <w:rsid w:val="00B66C55"/>
    <w:rsid w:val="00B72075"/>
    <w:rsid w:val="00B74052"/>
    <w:rsid w:val="00B7471E"/>
    <w:rsid w:val="00B8333F"/>
    <w:rsid w:val="00B85A02"/>
    <w:rsid w:val="00BC13DF"/>
    <w:rsid w:val="00BC7825"/>
    <w:rsid w:val="00BD27B0"/>
    <w:rsid w:val="00BD3427"/>
    <w:rsid w:val="00BD6B06"/>
    <w:rsid w:val="00BE201F"/>
    <w:rsid w:val="00BE30BA"/>
    <w:rsid w:val="00BE7292"/>
    <w:rsid w:val="00C045E4"/>
    <w:rsid w:val="00C07433"/>
    <w:rsid w:val="00C122CA"/>
    <w:rsid w:val="00C1736C"/>
    <w:rsid w:val="00C215CB"/>
    <w:rsid w:val="00C2360E"/>
    <w:rsid w:val="00C3049C"/>
    <w:rsid w:val="00C30758"/>
    <w:rsid w:val="00C5570A"/>
    <w:rsid w:val="00C558F8"/>
    <w:rsid w:val="00C617F4"/>
    <w:rsid w:val="00C61D25"/>
    <w:rsid w:val="00C714AC"/>
    <w:rsid w:val="00C771FF"/>
    <w:rsid w:val="00C9202F"/>
    <w:rsid w:val="00C963CC"/>
    <w:rsid w:val="00CA0E22"/>
    <w:rsid w:val="00CA4A83"/>
    <w:rsid w:val="00CA6E7F"/>
    <w:rsid w:val="00CB1016"/>
    <w:rsid w:val="00CB5662"/>
    <w:rsid w:val="00CB72BB"/>
    <w:rsid w:val="00CC3783"/>
    <w:rsid w:val="00CC79C4"/>
    <w:rsid w:val="00CD6AF4"/>
    <w:rsid w:val="00CE702C"/>
    <w:rsid w:val="00CF05D9"/>
    <w:rsid w:val="00D001FD"/>
    <w:rsid w:val="00D0145C"/>
    <w:rsid w:val="00D07947"/>
    <w:rsid w:val="00D40419"/>
    <w:rsid w:val="00D40943"/>
    <w:rsid w:val="00D8127E"/>
    <w:rsid w:val="00D81EC1"/>
    <w:rsid w:val="00D823EE"/>
    <w:rsid w:val="00DA6DEC"/>
    <w:rsid w:val="00DB0101"/>
    <w:rsid w:val="00DB19F8"/>
    <w:rsid w:val="00DB6279"/>
    <w:rsid w:val="00DC04FD"/>
    <w:rsid w:val="00DC167C"/>
    <w:rsid w:val="00DD08EB"/>
    <w:rsid w:val="00DD4140"/>
    <w:rsid w:val="00DD43B6"/>
    <w:rsid w:val="00DE3467"/>
    <w:rsid w:val="00DF30DF"/>
    <w:rsid w:val="00DF3324"/>
    <w:rsid w:val="00E03E03"/>
    <w:rsid w:val="00E10DB2"/>
    <w:rsid w:val="00E303E6"/>
    <w:rsid w:val="00E3664D"/>
    <w:rsid w:val="00E60A8C"/>
    <w:rsid w:val="00E645D1"/>
    <w:rsid w:val="00E85B1F"/>
    <w:rsid w:val="00EA7A62"/>
    <w:rsid w:val="00EB3426"/>
    <w:rsid w:val="00EC05FF"/>
    <w:rsid w:val="00EC196D"/>
    <w:rsid w:val="00EC1988"/>
    <w:rsid w:val="00EC44E6"/>
    <w:rsid w:val="00EC753C"/>
    <w:rsid w:val="00ED56A4"/>
    <w:rsid w:val="00EE5643"/>
    <w:rsid w:val="00EF6086"/>
    <w:rsid w:val="00F006E2"/>
    <w:rsid w:val="00F15C73"/>
    <w:rsid w:val="00F21117"/>
    <w:rsid w:val="00F23442"/>
    <w:rsid w:val="00F23F26"/>
    <w:rsid w:val="00F303CF"/>
    <w:rsid w:val="00F31E16"/>
    <w:rsid w:val="00F423E5"/>
    <w:rsid w:val="00F444CB"/>
    <w:rsid w:val="00F57370"/>
    <w:rsid w:val="00F57D9E"/>
    <w:rsid w:val="00F64FF0"/>
    <w:rsid w:val="00F66516"/>
    <w:rsid w:val="00F82913"/>
    <w:rsid w:val="00FA4966"/>
    <w:rsid w:val="00FB2E4E"/>
    <w:rsid w:val="00FB4902"/>
    <w:rsid w:val="00FB4CFD"/>
    <w:rsid w:val="00FC4ABC"/>
    <w:rsid w:val="00FD120B"/>
    <w:rsid w:val="00FE2984"/>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Header">
    <w:name w:val="header"/>
    <w:basedOn w:val="Normal"/>
    <w:link w:val="HeaderChar"/>
    <w:uiPriority w:val="99"/>
    <w:semiHidden/>
    <w:unhideWhenUsed/>
    <w:rsid w:val="0093317A"/>
    <w:pPr>
      <w:tabs>
        <w:tab w:val="center" w:pos="4513"/>
        <w:tab w:val="right" w:pos="9026"/>
      </w:tabs>
    </w:pPr>
  </w:style>
  <w:style w:type="character" w:customStyle="1" w:styleId="HeaderChar">
    <w:name w:val="Header Char"/>
    <w:basedOn w:val="DefaultParagraphFont"/>
    <w:link w:val="Header"/>
    <w:uiPriority w:val="99"/>
    <w:semiHidden/>
    <w:rsid w:val="0093317A"/>
    <w:rPr>
      <w:rFonts w:ascii="Arial" w:hAnsi="Arial" w:cs="Arial"/>
      <w:sz w:val="22"/>
      <w:szCs w:val="22"/>
      <w:lang w:val="en-US" w:eastAsia="en-US"/>
    </w:rPr>
  </w:style>
  <w:style w:type="paragraph" w:styleId="Footer">
    <w:name w:val="footer"/>
    <w:basedOn w:val="Normal"/>
    <w:link w:val="FooterChar"/>
    <w:uiPriority w:val="99"/>
    <w:semiHidden/>
    <w:unhideWhenUsed/>
    <w:rsid w:val="0093317A"/>
    <w:pPr>
      <w:tabs>
        <w:tab w:val="center" w:pos="4513"/>
        <w:tab w:val="right" w:pos="9026"/>
      </w:tabs>
    </w:pPr>
  </w:style>
  <w:style w:type="character" w:customStyle="1" w:styleId="FooterChar">
    <w:name w:val="Footer Char"/>
    <w:basedOn w:val="DefaultParagraphFont"/>
    <w:link w:val="Footer"/>
    <w:uiPriority w:val="99"/>
    <w:semiHidden/>
    <w:rsid w:val="0093317A"/>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339845685">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1810</TotalTime>
  <Pages>1</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68</cp:revision>
  <cp:lastPrinted>2012-02-20T13:43:00Z</cp:lastPrinted>
  <dcterms:created xsi:type="dcterms:W3CDTF">2011-07-27T18:49:00Z</dcterms:created>
  <dcterms:modified xsi:type="dcterms:W3CDTF">2012-02-20T13:43:00Z</dcterms:modified>
</cp:coreProperties>
</file>