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86BE"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Guidance for applicants:</w:t>
      </w:r>
    </w:p>
    <w:p w14:paraId="542DEA9C"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p>
    <w:p w14:paraId="008E365F"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When preparing your application please feel free to contact us to discuss your proposal. We will then be able to advise on how much microscopy time you may require and any technical aspects of the application which need to be addressed.</w:t>
      </w:r>
    </w:p>
    <w:p w14:paraId="6AC889DD"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p>
    <w:p w14:paraId="2A5DDBB3"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r>
        <w:rPr>
          <w:rFonts w:ascii="Arial" w:eastAsiaTheme="minorEastAsia" w:hAnsi="Arial" w:cs="Arial"/>
          <w:b/>
          <w:bCs/>
          <w:color w:val="000000" w:themeColor="text1"/>
          <w:sz w:val="22"/>
          <w:szCs w:val="22"/>
        </w:rPr>
        <w:t xml:space="preserve">When you have completed the form please email it to </w:t>
      </w:r>
      <w:hyperlink r:id="rId5" w:history="1">
        <w:r w:rsidRPr="00D91388">
          <w:rPr>
            <w:rStyle w:val="Hyperlink"/>
            <w:rFonts w:ascii="Arial" w:eastAsiaTheme="minorEastAsia" w:hAnsi="Arial" w:cs="Arial"/>
            <w:b/>
            <w:bCs/>
            <w:sz w:val="22"/>
            <w:szCs w:val="22"/>
          </w:rPr>
          <w:t>contrast@exeter.ac.uk</w:t>
        </w:r>
      </w:hyperlink>
      <w:r>
        <w:rPr>
          <w:rFonts w:ascii="Arial" w:eastAsiaTheme="minorEastAsia" w:hAnsi="Arial" w:cs="Arial"/>
          <w:b/>
          <w:bCs/>
          <w:color w:val="000000" w:themeColor="text1"/>
          <w:sz w:val="22"/>
          <w:szCs w:val="22"/>
        </w:rPr>
        <w:t xml:space="preserve"> before 12:00am on the closing day of the call.</w:t>
      </w:r>
    </w:p>
    <w:p w14:paraId="6DC21D25" w14:textId="77777777" w:rsidR="006A38A4" w:rsidRDefault="006A38A4"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p>
    <w:p w14:paraId="4AE4FA58" w14:textId="7778E6C4" w:rsidR="006A38A4" w:rsidRDefault="006A38A4" w:rsidP="006A38A4">
      <w:pPr>
        <w:spacing w:line="276" w:lineRule="auto"/>
        <w:jc w:val="both"/>
        <w:rPr>
          <w:rFonts w:ascii="Arial" w:hAnsi="Arial" w:cs="Arial"/>
          <w:color w:val="FF0000"/>
          <w:sz w:val="22"/>
          <w:szCs w:val="22"/>
        </w:rPr>
      </w:pPr>
      <w:r>
        <w:rPr>
          <w:rFonts w:ascii="Arial" w:eastAsiaTheme="minorEastAsia" w:hAnsi="Arial" w:cs="Arial"/>
          <w:b/>
          <w:bCs/>
          <w:color w:val="000000" w:themeColor="text1"/>
          <w:sz w:val="22"/>
          <w:szCs w:val="22"/>
        </w:rPr>
        <w:t>The applications will be assess</w:t>
      </w:r>
      <w:r w:rsidR="00130886">
        <w:rPr>
          <w:rFonts w:ascii="Arial" w:eastAsiaTheme="minorEastAsia" w:hAnsi="Arial" w:cs="Arial"/>
          <w:b/>
          <w:bCs/>
          <w:color w:val="000000" w:themeColor="text1"/>
          <w:sz w:val="22"/>
          <w:szCs w:val="22"/>
        </w:rPr>
        <w:t>ed</w:t>
      </w:r>
      <w:r>
        <w:rPr>
          <w:rFonts w:ascii="Arial" w:eastAsiaTheme="minorEastAsia" w:hAnsi="Arial" w:cs="Arial"/>
          <w:b/>
          <w:bCs/>
          <w:color w:val="000000" w:themeColor="text1"/>
          <w:sz w:val="22"/>
          <w:szCs w:val="22"/>
        </w:rPr>
        <w:t xml:space="preserve"> against the criteria outlined below</w:t>
      </w:r>
      <w:r w:rsidR="00130886">
        <w:rPr>
          <w:rFonts w:ascii="Arial" w:eastAsiaTheme="minorEastAsia" w:hAnsi="Arial" w:cs="Arial"/>
          <w:b/>
          <w:bCs/>
          <w:color w:val="000000" w:themeColor="text1"/>
          <w:sz w:val="22"/>
          <w:szCs w:val="22"/>
        </w:rPr>
        <w:t>. The applications will be ranked by the review panel and the highest ranked applications will be allocated time.</w:t>
      </w:r>
      <w:r>
        <w:rPr>
          <w:rFonts w:ascii="Arial" w:eastAsiaTheme="minorEastAsia" w:hAnsi="Arial" w:cs="Arial"/>
          <w:b/>
          <w:bCs/>
          <w:color w:val="000000" w:themeColor="text1"/>
          <w:sz w:val="22"/>
          <w:szCs w:val="22"/>
        </w:rPr>
        <w:t xml:space="preserve"> </w:t>
      </w:r>
      <w:r w:rsidR="00130886">
        <w:rPr>
          <w:rFonts w:ascii="Arial" w:eastAsiaTheme="minorEastAsia" w:hAnsi="Arial" w:cs="Arial"/>
          <w:b/>
          <w:bCs/>
          <w:color w:val="000000" w:themeColor="text1"/>
          <w:sz w:val="22"/>
          <w:szCs w:val="22"/>
        </w:rPr>
        <w:t>After the review process you will be informed whether your application has been successful</w:t>
      </w:r>
      <w:r>
        <w:rPr>
          <w:rFonts w:ascii="Arial" w:eastAsiaTheme="minorEastAsia" w:hAnsi="Arial" w:cs="Arial"/>
          <w:b/>
          <w:bCs/>
          <w:color w:val="000000" w:themeColor="text1"/>
          <w:sz w:val="22"/>
          <w:szCs w:val="22"/>
        </w:rPr>
        <w:t xml:space="preserve">. We will provide feedback for unsuccessful applications, and welcome resubmissions in subsequent calls. </w:t>
      </w:r>
      <w:r w:rsidRPr="00FD0B42">
        <w:rPr>
          <w:rFonts w:ascii="Arial" w:hAnsi="Arial" w:cs="Arial"/>
          <w:color w:val="FF0000"/>
          <w:sz w:val="22"/>
          <w:szCs w:val="22"/>
        </w:rPr>
        <w:t xml:space="preserve">If the application is a resubmission of a previously </w:t>
      </w:r>
      <w:r w:rsidR="00130886">
        <w:rPr>
          <w:rFonts w:ascii="Arial" w:hAnsi="Arial" w:cs="Arial"/>
          <w:color w:val="FF0000"/>
          <w:sz w:val="22"/>
          <w:szCs w:val="22"/>
        </w:rPr>
        <w:t>unsuccessful</w:t>
      </w:r>
      <w:r w:rsidRPr="00FD0B42">
        <w:rPr>
          <w:rFonts w:ascii="Arial" w:hAnsi="Arial" w:cs="Arial"/>
          <w:color w:val="FF0000"/>
          <w:sz w:val="22"/>
          <w:szCs w:val="22"/>
        </w:rPr>
        <w:t xml:space="preserve"> application, write in no more than 150 words how the reviewer</w:t>
      </w:r>
      <w:r>
        <w:rPr>
          <w:rFonts w:ascii="Arial" w:hAnsi="Arial" w:cs="Arial"/>
          <w:color w:val="FF0000"/>
          <w:sz w:val="22"/>
          <w:szCs w:val="22"/>
        </w:rPr>
        <w:t>s' comments have been addressed.</w:t>
      </w:r>
    </w:p>
    <w:p w14:paraId="4D64DD02" w14:textId="77777777" w:rsidR="006A38A4" w:rsidRDefault="006A38A4"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p>
    <w:p w14:paraId="317F63CE" w14:textId="77777777" w:rsidR="002B3237" w:rsidRDefault="002B3237"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p>
    <w:p w14:paraId="7F2493A6" w14:textId="77777777" w:rsidR="004073AD" w:rsidRPr="00F47777" w:rsidRDefault="004073AD"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r w:rsidRPr="00EF183A">
        <w:rPr>
          <w:rFonts w:ascii="Arial" w:eastAsiaTheme="minorEastAsia" w:hAnsi="Arial" w:cs="Arial"/>
          <w:b/>
          <w:bCs/>
          <w:color w:val="000000" w:themeColor="text1"/>
          <w:sz w:val="22"/>
          <w:szCs w:val="22"/>
        </w:rPr>
        <w:t>APPLICATION ASSESSMENT CRITERIA</w:t>
      </w:r>
      <w:r>
        <w:rPr>
          <w:rFonts w:ascii="Arial" w:eastAsiaTheme="minorEastAsia" w:hAnsi="Arial" w:cs="Arial"/>
          <w:b/>
          <w:bCs/>
          <w:color w:val="000000" w:themeColor="text1"/>
          <w:sz w:val="22"/>
          <w:szCs w:val="22"/>
        </w:rPr>
        <w:t xml:space="preserve"> for Direct Access </w:t>
      </w:r>
    </w:p>
    <w:p w14:paraId="113DA626" w14:textId="21AC9891" w:rsidR="004073AD" w:rsidRPr="00EF183A" w:rsidRDefault="00B10AF4"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D</w:t>
      </w:r>
      <w:bookmarkStart w:id="0" w:name="_GoBack"/>
      <w:bookmarkEnd w:id="0"/>
      <w:r w:rsidR="004073AD">
        <w:rPr>
          <w:rFonts w:ascii="Arial" w:eastAsiaTheme="minorEastAsia" w:hAnsi="Arial" w:cs="Arial"/>
          <w:bCs/>
          <w:color w:val="000000" w:themeColor="text1"/>
          <w:sz w:val="22"/>
          <w:szCs w:val="22"/>
        </w:rPr>
        <w:t>irect Access a</w:t>
      </w:r>
      <w:r w:rsidR="004073AD" w:rsidRPr="00EF183A">
        <w:rPr>
          <w:rFonts w:ascii="Arial" w:eastAsiaTheme="minorEastAsia" w:hAnsi="Arial" w:cs="Arial"/>
          <w:bCs/>
          <w:color w:val="000000" w:themeColor="text1"/>
          <w:sz w:val="22"/>
          <w:szCs w:val="22"/>
        </w:rPr>
        <w:t>pplications are assessed within the following criteria</w:t>
      </w:r>
    </w:p>
    <w:p w14:paraId="051BB1F0" w14:textId="77777777" w:rsidR="004073AD" w:rsidRPr="00EF183A" w:rsidRDefault="004073AD"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p>
    <w:p w14:paraId="1285E529" w14:textId="77777777" w:rsidR="004073AD" w:rsidRPr="00EF183A" w:rsidRDefault="004073AD" w:rsidP="004073AD">
      <w:pPr>
        <w:widowControl w:val="0"/>
        <w:autoSpaceDE w:val="0"/>
        <w:autoSpaceDN w:val="0"/>
        <w:adjustRightInd w:val="0"/>
        <w:spacing w:line="276" w:lineRule="auto"/>
        <w:jc w:val="both"/>
        <w:rPr>
          <w:rFonts w:ascii="Arial" w:eastAsiaTheme="minorEastAsia" w:hAnsi="Arial" w:cs="Arial"/>
          <w:b/>
          <w:bCs/>
          <w:color w:val="000000" w:themeColor="text1"/>
          <w:sz w:val="22"/>
          <w:szCs w:val="22"/>
        </w:rPr>
      </w:pPr>
      <w:r w:rsidRPr="00EF183A">
        <w:rPr>
          <w:rFonts w:ascii="Arial" w:eastAsiaTheme="minorEastAsia" w:hAnsi="Arial" w:cs="Arial"/>
          <w:b/>
          <w:bCs/>
          <w:color w:val="000000" w:themeColor="text1"/>
          <w:sz w:val="22"/>
          <w:szCs w:val="22"/>
        </w:rPr>
        <w:t>Category 1. Absolute pre-requisite, without which an application will not be recommended for funding.</w:t>
      </w:r>
    </w:p>
    <w:p w14:paraId="35B50660" w14:textId="77777777" w:rsidR="004073AD" w:rsidRDefault="004073AD" w:rsidP="004073AD">
      <w:pPr>
        <w:pStyle w:val="ListParagraph"/>
        <w:widowControl w:val="0"/>
        <w:numPr>
          <w:ilvl w:val="0"/>
          <w:numId w:val="1"/>
        </w:numPr>
        <w:autoSpaceDE w:val="0"/>
        <w:autoSpaceDN w:val="0"/>
        <w:adjustRightInd w:val="0"/>
        <w:spacing w:line="276" w:lineRule="auto"/>
        <w:jc w:val="both"/>
        <w:rPr>
          <w:rFonts w:ascii="Arial" w:eastAsiaTheme="minorEastAsia" w:hAnsi="Arial" w:cs="Arial"/>
          <w:bCs/>
          <w:color w:val="000000" w:themeColor="text1"/>
          <w:sz w:val="22"/>
          <w:szCs w:val="22"/>
        </w:rPr>
      </w:pPr>
      <w:r w:rsidRPr="00EF183A">
        <w:rPr>
          <w:rFonts w:ascii="Arial" w:eastAsiaTheme="minorEastAsia" w:hAnsi="Arial" w:cs="Arial"/>
          <w:bCs/>
          <w:color w:val="000000" w:themeColor="text1"/>
          <w:sz w:val="22"/>
          <w:szCs w:val="22"/>
        </w:rPr>
        <w:t>Scientific excellence: specific objectives of the project</w:t>
      </w:r>
    </w:p>
    <w:p w14:paraId="7CC2585A" w14:textId="77777777" w:rsidR="004073AD" w:rsidRPr="00E03351" w:rsidRDefault="004073AD" w:rsidP="004073AD">
      <w:pPr>
        <w:pStyle w:val="ListParagraph"/>
        <w:widowControl w:val="0"/>
        <w:numPr>
          <w:ilvl w:val="0"/>
          <w:numId w:val="1"/>
        </w:numPr>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Appropriateness of CRS techniques for specified objectives</w:t>
      </w:r>
    </w:p>
    <w:p w14:paraId="46C47FD6" w14:textId="77777777" w:rsidR="004073AD" w:rsidRDefault="004073AD" w:rsidP="004073AD">
      <w:pPr>
        <w:pStyle w:val="ListParagraph"/>
        <w:widowControl w:val="0"/>
        <w:numPr>
          <w:ilvl w:val="0"/>
          <w:numId w:val="1"/>
        </w:numPr>
        <w:autoSpaceDE w:val="0"/>
        <w:autoSpaceDN w:val="0"/>
        <w:adjustRightInd w:val="0"/>
        <w:spacing w:line="276" w:lineRule="auto"/>
        <w:jc w:val="both"/>
        <w:rPr>
          <w:rFonts w:ascii="Arial" w:eastAsiaTheme="minorEastAsia" w:hAnsi="Arial" w:cs="Arial"/>
          <w:bCs/>
          <w:color w:val="000000" w:themeColor="text1"/>
          <w:sz w:val="22"/>
          <w:szCs w:val="22"/>
        </w:rPr>
      </w:pPr>
      <w:r w:rsidRPr="00EF183A">
        <w:rPr>
          <w:rFonts w:ascii="Arial" w:eastAsiaTheme="minorEastAsia" w:hAnsi="Arial" w:cs="Arial"/>
          <w:bCs/>
          <w:color w:val="000000" w:themeColor="text1"/>
          <w:sz w:val="22"/>
          <w:szCs w:val="22"/>
        </w:rPr>
        <w:t>International competitiveness</w:t>
      </w:r>
    </w:p>
    <w:p w14:paraId="7B691A6B" w14:textId="77777777" w:rsidR="004073AD" w:rsidRPr="00EF183A" w:rsidRDefault="004073AD"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p>
    <w:p w14:paraId="0A27675F" w14:textId="77777777" w:rsidR="004073AD" w:rsidRDefault="004073AD"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r w:rsidRPr="00707168">
        <w:rPr>
          <w:rFonts w:ascii="Arial" w:eastAsiaTheme="minorEastAsia" w:hAnsi="Arial" w:cs="Arial"/>
          <w:b/>
          <w:bCs/>
          <w:color w:val="000000" w:themeColor="text1"/>
          <w:sz w:val="22"/>
          <w:szCs w:val="22"/>
        </w:rPr>
        <w:t xml:space="preserve">Category 2. Supporting evidence </w:t>
      </w:r>
      <w:r>
        <w:rPr>
          <w:rFonts w:ascii="Arial" w:eastAsiaTheme="minorEastAsia" w:hAnsi="Arial" w:cs="Arial"/>
          <w:bCs/>
          <w:color w:val="000000" w:themeColor="text1"/>
          <w:sz w:val="22"/>
          <w:szCs w:val="22"/>
        </w:rPr>
        <w:t>which</w:t>
      </w:r>
      <w:r w:rsidRPr="00EF183A">
        <w:rPr>
          <w:rFonts w:ascii="Arial" w:eastAsiaTheme="minorEastAsia" w:hAnsi="Arial" w:cs="Arial"/>
          <w:bCs/>
          <w:color w:val="000000" w:themeColor="text1"/>
          <w:sz w:val="22"/>
          <w:szCs w:val="22"/>
        </w:rPr>
        <w:t xml:space="preserve"> increases the confidence in a successful outcome. </w:t>
      </w:r>
    </w:p>
    <w:p w14:paraId="24B55B97" w14:textId="77777777" w:rsidR="004073AD" w:rsidRPr="00C64D7B" w:rsidRDefault="004073AD" w:rsidP="004073AD">
      <w:pPr>
        <w:pStyle w:val="ListParagraph"/>
        <w:widowControl w:val="0"/>
        <w:numPr>
          <w:ilvl w:val="0"/>
          <w:numId w:val="4"/>
        </w:numPr>
        <w:autoSpaceDE w:val="0"/>
        <w:autoSpaceDN w:val="0"/>
        <w:adjustRightInd w:val="0"/>
        <w:spacing w:line="276" w:lineRule="auto"/>
        <w:jc w:val="both"/>
        <w:rPr>
          <w:rFonts w:ascii="Arial" w:eastAsiaTheme="minorEastAsia" w:hAnsi="Arial" w:cs="Arial"/>
          <w:bCs/>
          <w:color w:val="000000" w:themeColor="text1"/>
          <w:sz w:val="22"/>
          <w:szCs w:val="22"/>
        </w:rPr>
      </w:pPr>
      <w:r w:rsidRPr="00C64D7B">
        <w:rPr>
          <w:rFonts w:ascii="Arial" w:eastAsiaTheme="minorEastAsia" w:hAnsi="Arial" w:cs="Arial"/>
          <w:bCs/>
          <w:color w:val="000000" w:themeColor="text1"/>
          <w:sz w:val="22"/>
          <w:szCs w:val="22"/>
        </w:rPr>
        <w:t xml:space="preserve">Productivity of </w:t>
      </w:r>
      <w:r>
        <w:rPr>
          <w:rFonts w:ascii="Arial" w:eastAsiaTheme="minorEastAsia" w:hAnsi="Arial" w:cs="Arial"/>
          <w:bCs/>
          <w:color w:val="000000" w:themeColor="text1"/>
          <w:sz w:val="22"/>
          <w:szCs w:val="22"/>
        </w:rPr>
        <w:t xml:space="preserve">the </w:t>
      </w:r>
      <w:r w:rsidRPr="00C64D7B">
        <w:rPr>
          <w:rFonts w:ascii="Arial" w:eastAsiaTheme="minorEastAsia" w:hAnsi="Arial" w:cs="Arial"/>
          <w:bCs/>
          <w:color w:val="000000" w:themeColor="text1"/>
          <w:sz w:val="22"/>
          <w:szCs w:val="22"/>
        </w:rPr>
        <w:t>Investigator</w:t>
      </w:r>
      <w:r>
        <w:rPr>
          <w:rFonts w:ascii="Arial" w:eastAsiaTheme="minorEastAsia" w:hAnsi="Arial" w:cs="Arial"/>
          <w:bCs/>
          <w:color w:val="000000" w:themeColor="text1"/>
          <w:sz w:val="22"/>
          <w:szCs w:val="22"/>
        </w:rPr>
        <w:t>/s</w:t>
      </w:r>
    </w:p>
    <w:p w14:paraId="5C876C8C" w14:textId="77777777" w:rsidR="004073AD" w:rsidRPr="00350ACD" w:rsidRDefault="004073AD" w:rsidP="004073AD">
      <w:pPr>
        <w:pStyle w:val="ListParagraph"/>
        <w:widowControl w:val="0"/>
        <w:numPr>
          <w:ilvl w:val="0"/>
          <w:numId w:val="2"/>
        </w:numPr>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Potential to lead to funded programme access.</w:t>
      </w:r>
    </w:p>
    <w:p w14:paraId="525C15A5" w14:textId="77777777" w:rsidR="004073AD" w:rsidRPr="00EF183A" w:rsidRDefault="004073AD" w:rsidP="004073AD">
      <w:pPr>
        <w:pStyle w:val="ListParagraph"/>
        <w:widowControl w:val="0"/>
        <w:numPr>
          <w:ilvl w:val="0"/>
          <w:numId w:val="2"/>
        </w:numPr>
        <w:autoSpaceDE w:val="0"/>
        <w:autoSpaceDN w:val="0"/>
        <w:adjustRightInd w:val="0"/>
        <w:spacing w:line="276" w:lineRule="auto"/>
        <w:jc w:val="both"/>
        <w:rPr>
          <w:rFonts w:ascii="Arial" w:eastAsiaTheme="minorEastAsia" w:hAnsi="Arial" w:cs="Arial"/>
          <w:bCs/>
          <w:color w:val="000000" w:themeColor="text1"/>
          <w:sz w:val="22"/>
          <w:szCs w:val="22"/>
        </w:rPr>
      </w:pPr>
      <w:r w:rsidRPr="00EF183A">
        <w:rPr>
          <w:rFonts w:ascii="Arial" w:eastAsiaTheme="minorEastAsia" w:hAnsi="Arial" w:cs="Arial"/>
          <w:bCs/>
          <w:color w:val="000000" w:themeColor="text1"/>
          <w:sz w:val="22"/>
          <w:szCs w:val="22"/>
        </w:rPr>
        <w:t>Quality of leadership/management</w:t>
      </w:r>
    </w:p>
    <w:p w14:paraId="4A077935" w14:textId="77777777" w:rsidR="00917BD0" w:rsidRDefault="004073AD" w:rsidP="004073AD">
      <w:pPr>
        <w:pStyle w:val="ListParagraph"/>
        <w:widowControl w:val="0"/>
        <w:numPr>
          <w:ilvl w:val="0"/>
          <w:numId w:val="2"/>
        </w:numPr>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 xml:space="preserve">Alignment with CONTRAST objectives </w:t>
      </w:r>
    </w:p>
    <w:p w14:paraId="14AF954E" w14:textId="77777777" w:rsidR="00917BD0" w:rsidRDefault="00917BD0" w:rsidP="00917BD0">
      <w:pPr>
        <w:pStyle w:val="ListParagraph"/>
        <w:widowControl w:val="0"/>
        <w:numPr>
          <w:ilvl w:val="1"/>
          <w:numId w:val="2"/>
        </w:numPr>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Development of CRS based health care technologies</w:t>
      </w:r>
    </w:p>
    <w:p w14:paraId="603B147A" w14:textId="479B4E40" w:rsidR="004073AD" w:rsidRPr="00606296" w:rsidRDefault="00917BD0" w:rsidP="00917BD0">
      <w:pPr>
        <w:pStyle w:val="ListParagraph"/>
        <w:widowControl w:val="0"/>
        <w:numPr>
          <w:ilvl w:val="1"/>
          <w:numId w:val="2"/>
        </w:numPr>
        <w:autoSpaceDE w:val="0"/>
        <w:autoSpaceDN w:val="0"/>
        <w:adjustRightInd w:val="0"/>
        <w:spacing w:line="276" w:lineRule="auto"/>
        <w:jc w:val="both"/>
        <w:rPr>
          <w:rFonts w:ascii="Arial" w:eastAsiaTheme="minorEastAsia" w:hAnsi="Arial" w:cs="Arial"/>
          <w:bCs/>
          <w:color w:val="000000" w:themeColor="text1"/>
          <w:sz w:val="22"/>
          <w:szCs w:val="22"/>
        </w:rPr>
      </w:pPr>
      <w:r>
        <w:rPr>
          <w:rFonts w:ascii="Arial" w:eastAsiaTheme="minorEastAsia" w:hAnsi="Arial" w:cs="Arial"/>
          <w:bCs/>
          <w:color w:val="000000" w:themeColor="text1"/>
          <w:sz w:val="22"/>
          <w:szCs w:val="22"/>
        </w:rPr>
        <w:t>The application of novel CRS techniques to aid the development of new technologies and therapies</w:t>
      </w:r>
      <w:r w:rsidR="004073AD">
        <w:rPr>
          <w:rFonts w:ascii="Arial" w:eastAsiaTheme="minorEastAsia" w:hAnsi="Arial" w:cs="Arial"/>
          <w:bCs/>
          <w:color w:val="000000" w:themeColor="text1"/>
          <w:sz w:val="22"/>
          <w:szCs w:val="22"/>
        </w:rPr>
        <w:t>.</w:t>
      </w:r>
    </w:p>
    <w:p w14:paraId="558D7C30" w14:textId="77777777" w:rsidR="004073AD" w:rsidRPr="00D8783A" w:rsidRDefault="004073AD"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p>
    <w:p w14:paraId="2FE21E8C" w14:textId="77777777" w:rsidR="004073AD" w:rsidRPr="00EF183A" w:rsidRDefault="004073AD" w:rsidP="004073AD">
      <w:pPr>
        <w:widowControl w:val="0"/>
        <w:autoSpaceDE w:val="0"/>
        <w:autoSpaceDN w:val="0"/>
        <w:adjustRightInd w:val="0"/>
        <w:spacing w:line="276" w:lineRule="auto"/>
        <w:jc w:val="both"/>
        <w:rPr>
          <w:rFonts w:ascii="Arial" w:eastAsiaTheme="minorEastAsia" w:hAnsi="Arial" w:cs="Arial"/>
          <w:bCs/>
          <w:color w:val="000000" w:themeColor="text1"/>
          <w:sz w:val="22"/>
          <w:szCs w:val="22"/>
        </w:rPr>
      </w:pPr>
      <w:r w:rsidRPr="00A42E90">
        <w:rPr>
          <w:rFonts w:ascii="Arial" w:eastAsiaTheme="minorEastAsia" w:hAnsi="Arial" w:cs="Arial"/>
          <w:b/>
          <w:bCs/>
          <w:color w:val="000000" w:themeColor="text1"/>
          <w:sz w:val="22"/>
          <w:szCs w:val="22"/>
        </w:rPr>
        <w:t>Category 3. Important additional criteria:</w:t>
      </w:r>
      <w:r>
        <w:rPr>
          <w:rFonts w:ascii="Arial" w:eastAsiaTheme="minorEastAsia" w:hAnsi="Arial" w:cs="Arial"/>
          <w:bCs/>
          <w:color w:val="000000" w:themeColor="text1"/>
          <w:sz w:val="22"/>
          <w:szCs w:val="22"/>
        </w:rPr>
        <w:t xml:space="preserve"> </w:t>
      </w:r>
      <w:r w:rsidRPr="00EF183A">
        <w:rPr>
          <w:rFonts w:ascii="Arial" w:eastAsiaTheme="minorEastAsia" w:hAnsi="Arial" w:cs="Arial"/>
          <w:bCs/>
          <w:color w:val="000000" w:themeColor="text1"/>
          <w:sz w:val="22"/>
          <w:szCs w:val="22"/>
        </w:rPr>
        <w:t>RCUK funded research, strategic alignment, opportunities and plans which must be addressed in the application.</w:t>
      </w:r>
    </w:p>
    <w:p w14:paraId="10BAA3EC" w14:textId="77777777" w:rsidR="004073AD" w:rsidRPr="00A42E90" w:rsidRDefault="004073AD" w:rsidP="004073AD">
      <w:pPr>
        <w:pStyle w:val="ListParagraph"/>
        <w:widowControl w:val="0"/>
        <w:numPr>
          <w:ilvl w:val="0"/>
          <w:numId w:val="3"/>
        </w:numPr>
        <w:autoSpaceDE w:val="0"/>
        <w:autoSpaceDN w:val="0"/>
        <w:adjustRightInd w:val="0"/>
        <w:spacing w:line="276" w:lineRule="auto"/>
        <w:jc w:val="both"/>
        <w:rPr>
          <w:rFonts w:ascii="Arial" w:eastAsiaTheme="minorEastAsia" w:hAnsi="Arial" w:cs="Arial"/>
          <w:bCs/>
          <w:color w:val="000000" w:themeColor="text1"/>
          <w:sz w:val="22"/>
          <w:szCs w:val="22"/>
        </w:rPr>
      </w:pPr>
      <w:r w:rsidRPr="00A42E90">
        <w:rPr>
          <w:rFonts w:ascii="Arial" w:eastAsiaTheme="minorEastAsia" w:hAnsi="Arial" w:cs="Arial"/>
          <w:bCs/>
          <w:color w:val="000000" w:themeColor="text1"/>
          <w:sz w:val="22"/>
          <w:szCs w:val="22"/>
        </w:rPr>
        <w:t>Potential</w:t>
      </w:r>
      <w:r>
        <w:rPr>
          <w:rFonts w:ascii="Arial" w:eastAsiaTheme="minorEastAsia" w:hAnsi="Arial" w:cs="Arial"/>
          <w:bCs/>
          <w:color w:val="000000" w:themeColor="text1"/>
          <w:sz w:val="22"/>
          <w:szCs w:val="22"/>
        </w:rPr>
        <w:t xml:space="preserve"> </w:t>
      </w:r>
      <w:r w:rsidRPr="00A42E90">
        <w:rPr>
          <w:rFonts w:ascii="Arial" w:eastAsiaTheme="minorEastAsia" w:hAnsi="Arial" w:cs="Arial"/>
          <w:bCs/>
          <w:color w:val="000000" w:themeColor="text1"/>
          <w:sz w:val="22"/>
          <w:szCs w:val="22"/>
        </w:rPr>
        <w:t>for</w:t>
      </w:r>
      <w:r>
        <w:rPr>
          <w:rFonts w:ascii="Arial" w:eastAsiaTheme="minorEastAsia" w:hAnsi="Arial" w:cs="Arial"/>
          <w:bCs/>
          <w:color w:val="000000" w:themeColor="text1"/>
          <w:sz w:val="22"/>
          <w:szCs w:val="22"/>
        </w:rPr>
        <w:t xml:space="preserve"> societal/</w:t>
      </w:r>
      <w:r w:rsidRPr="00A42E90">
        <w:rPr>
          <w:rFonts w:ascii="Arial" w:eastAsiaTheme="minorEastAsia" w:hAnsi="Arial" w:cs="Arial"/>
          <w:bCs/>
          <w:color w:val="000000" w:themeColor="text1"/>
          <w:sz w:val="22"/>
          <w:szCs w:val="22"/>
        </w:rPr>
        <w:t>economic</w:t>
      </w:r>
      <w:r>
        <w:rPr>
          <w:rFonts w:ascii="Arial" w:eastAsiaTheme="minorEastAsia" w:hAnsi="Arial" w:cs="Arial"/>
          <w:bCs/>
          <w:color w:val="000000" w:themeColor="text1"/>
          <w:sz w:val="22"/>
          <w:szCs w:val="22"/>
        </w:rPr>
        <w:t xml:space="preserve"> </w:t>
      </w:r>
      <w:r w:rsidRPr="00A42E90">
        <w:rPr>
          <w:rFonts w:ascii="Arial" w:eastAsiaTheme="minorEastAsia" w:hAnsi="Arial" w:cs="Arial"/>
          <w:bCs/>
          <w:color w:val="000000" w:themeColor="text1"/>
          <w:sz w:val="22"/>
          <w:szCs w:val="22"/>
        </w:rPr>
        <w:t>impact</w:t>
      </w:r>
    </w:p>
    <w:p w14:paraId="632F5E03" w14:textId="77777777" w:rsidR="004073AD" w:rsidRPr="00A42E90" w:rsidRDefault="004073AD" w:rsidP="004073AD">
      <w:pPr>
        <w:pStyle w:val="ListParagraph"/>
        <w:widowControl w:val="0"/>
        <w:numPr>
          <w:ilvl w:val="0"/>
          <w:numId w:val="3"/>
        </w:numPr>
        <w:autoSpaceDE w:val="0"/>
        <w:autoSpaceDN w:val="0"/>
        <w:adjustRightInd w:val="0"/>
        <w:spacing w:line="276" w:lineRule="auto"/>
        <w:jc w:val="both"/>
        <w:rPr>
          <w:rFonts w:ascii="Arial" w:eastAsiaTheme="minorEastAsia" w:hAnsi="Arial" w:cs="Arial"/>
          <w:bCs/>
          <w:color w:val="000000" w:themeColor="text1"/>
          <w:sz w:val="22"/>
          <w:szCs w:val="22"/>
        </w:rPr>
      </w:pPr>
      <w:r w:rsidRPr="00A42E90">
        <w:rPr>
          <w:rFonts w:ascii="Arial" w:eastAsiaTheme="minorEastAsia" w:hAnsi="Arial" w:cs="Arial"/>
          <w:bCs/>
          <w:color w:val="000000" w:themeColor="text1"/>
          <w:sz w:val="22"/>
          <w:szCs w:val="22"/>
        </w:rPr>
        <w:t>Alignment</w:t>
      </w:r>
      <w:r>
        <w:rPr>
          <w:rFonts w:ascii="Arial" w:eastAsiaTheme="minorEastAsia" w:hAnsi="Arial" w:cs="Arial"/>
          <w:bCs/>
          <w:color w:val="000000" w:themeColor="text1"/>
          <w:sz w:val="22"/>
          <w:szCs w:val="22"/>
        </w:rPr>
        <w:t xml:space="preserve"> </w:t>
      </w:r>
      <w:r w:rsidRPr="00A42E90">
        <w:rPr>
          <w:rFonts w:ascii="Arial" w:eastAsiaTheme="minorEastAsia" w:hAnsi="Arial" w:cs="Arial"/>
          <w:bCs/>
          <w:color w:val="000000" w:themeColor="text1"/>
          <w:sz w:val="22"/>
          <w:szCs w:val="22"/>
        </w:rPr>
        <w:t>with</w:t>
      </w:r>
      <w:r>
        <w:rPr>
          <w:rFonts w:ascii="Arial" w:eastAsiaTheme="minorEastAsia" w:hAnsi="Arial" w:cs="Arial"/>
          <w:bCs/>
          <w:color w:val="000000" w:themeColor="text1"/>
          <w:sz w:val="22"/>
          <w:szCs w:val="22"/>
        </w:rPr>
        <w:t xml:space="preserve"> EPSRC and other </w:t>
      </w:r>
      <w:r w:rsidRPr="00A42E90">
        <w:rPr>
          <w:rFonts w:ascii="Arial" w:eastAsiaTheme="minorEastAsia" w:hAnsi="Arial" w:cs="Arial"/>
          <w:bCs/>
          <w:color w:val="000000" w:themeColor="text1"/>
          <w:sz w:val="22"/>
          <w:szCs w:val="22"/>
        </w:rPr>
        <w:t>RCUK</w:t>
      </w:r>
      <w:r>
        <w:rPr>
          <w:rFonts w:ascii="Arial" w:eastAsiaTheme="minorEastAsia" w:hAnsi="Arial" w:cs="Arial"/>
          <w:bCs/>
          <w:color w:val="000000" w:themeColor="text1"/>
          <w:sz w:val="22"/>
          <w:szCs w:val="22"/>
        </w:rPr>
        <w:t xml:space="preserve"> </w:t>
      </w:r>
      <w:r w:rsidRPr="00A42E90">
        <w:rPr>
          <w:rFonts w:ascii="Arial" w:eastAsiaTheme="minorEastAsia" w:hAnsi="Arial" w:cs="Arial"/>
          <w:bCs/>
          <w:color w:val="000000" w:themeColor="text1"/>
          <w:sz w:val="22"/>
          <w:szCs w:val="22"/>
        </w:rPr>
        <w:t>priority</w:t>
      </w:r>
      <w:r>
        <w:rPr>
          <w:rFonts w:ascii="Arial" w:eastAsiaTheme="minorEastAsia" w:hAnsi="Arial" w:cs="Arial"/>
          <w:bCs/>
          <w:color w:val="000000" w:themeColor="text1"/>
          <w:sz w:val="22"/>
          <w:szCs w:val="22"/>
        </w:rPr>
        <w:t xml:space="preserve"> </w:t>
      </w:r>
      <w:r w:rsidRPr="00A42E90">
        <w:rPr>
          <w:rFonts w:ascii="Arial" w:eastAsiaTheme="minorEastAsia" w:hAnsi="Arial" w:cs="Arial"/>
          <w:bCs/>
          <w:color w:val="000000" w:themeColor="text1"/>
          <w:sz w:val="22"/>
          <w:szCs w:val="22"/>
        </w:rPr>
        <w:t>areas</w:t>
      </w:r>
      <w:r>
        <w:rPr>
          <w:rFonts w:ascii="Arial" w:eastAsiaTheme="minorEastAsia" w:hAnsi="Arial" w:cs="Arial"/>
          <w:bCs/>
          <w:color w:val="000000" w:themeColor="text1"/>
          <w:sz w:val="22"/>
          <w:szCs w:val="22"/>
        </w:rPr>
        <w:t xml:space="preserve"> </w:t>
      </w:r>
    </w:p>
    <w:sectPr w:rsidR="004073AD" w:rsidRPr="00A42E90" w:rsidSect="00233253">
      <w:pgSz w:w="11900" w:h="16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E16"/>
    <w:multiLevelType w:val="hybridMultilevel"/>
    <w:tmpl w:val="F2FC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2E2E"/>
    <w:multiLevelType w:val="hybridMultilevel"/>
    <w:tmpl w:val="AB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30677"/>
    <w:multiLevelType w:val="hybridMultilevel"/>
    <w:tmpl w:val="6E7E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95DB8"/>
    <w:multiLevelType w:val="hybridMultilevel"/>
    <w:tmpl w:val="3782E708"/>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AD"/>
    <w:rsid w:val="000F039E"/>
    <w:rsid w:val="00130886"/>
    <w:rsid w:val="002B3237"/>
    <w:rsid w:val="004073AD"/>
    <w:rsid w:val="006A38A4"/>
    <w:rsid w:val="00917BD0"/>
    <w:rsid w:val="00927661"/>
    <w:rsid w:val="00B10AF4"/>
    <w:rsid w:val="00D0568B"/>
    <w:rsid w:val="00E05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D8A"/>
  <w15:chartTrackingRefBased/>
  <w15:docId w15:val="{326541DE-9B0F-4385-B5B6-78368214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A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AD"/>
    <w:pPr>
      <w:ind w:left="720"/>
      <w:contextualSpacing/>
    </w:pPr>
  </w:style>
  <w:style w:type="character" w:styleId="CommentReference">
    <w:name w:val="annotation reference"/>
    <w:basedOn w:val="DefaultParagraphFont"/>
    <w:uiPriority w:val="99"/>
    <w:semiHidden/>
    <w:unhideWhenUsed/>
    <w:rsid w:val="004073AD"/>
    <w:rPr>
      <w:sz w:val="16"/>
      <w:szCs w:val="16"/>
    </w:rPr>
  </w:style>
  <w:style w:type="paragraph" w:styleId="CommentText">
    <w:name w:val="annotation text"/>
    <w:basedOn w:val="Normal"/>
    <w:link w:val="CommentTextChar"/>
    <w:uiPriority w:val="99"/>
    <w:semiHidden/>
    <w:unhideWhenUsed/>
    <w:rsid w:val="004073AD"/>
    <w:rPr>
      <w:sz w:val="20"/>
      <w:szCs w:val="20"/>
    </w:rPr>
  </w:style>
  <w:style w:type="character" w:customStyle="1" w:styleId="CommentTextChar">
    <w:name w:val="Comment Text Char"/>
    <w:basedOn w:val="DefaultParagraphFont"/>
    <w:link w:val="CommentText"/>
    <w:uiPriority w:val="99"/>
    <w:semiHidden/>
    <w:rsid w:val="004073AD"/>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407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AD"/>
    <w:rPr>
      <w:rFonts w:ascii="Segoe UI" w:eastAsia="MS Mincho"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073AD"/>
    <w:rPr>
      <w:b/>
      <w:bCs/>
    </w:rPr>
  </w:style>
  <w:style w:type="character" w:customStyle="1" w:styleId="CommentSubjectChar">
    <w:name w:val="Comment Subject Char"/>
    <w:basedOn w:val="CommentTextChar"/>
    <w:link w:val="CommentSubject"/>
    <w:uiPriority w:val="99"/>
    <w:semiHidden/>
    <w:rsid w:val="004073AD"/>
    <w:rPr>
      <w:rFonts w:ascii="Cambria" w:eastAsia="MS Mincho" w:hAnsi="Cambria" w:cs="Times New Roman"/>
      <w:b/>
      <w:bCs/>
      <w:sz w:val="20"/>
      <w:szCs w:val="20"/>
      <w:lang w:val="en-US"/>
    </w:rPr>
  </w:style>
  <w:style w:type="character" w:styleId="Hyperlink">
    <w:name w:val="Hyperlink"/>
    <w:basedOn w:val="DefaultParagraphFont"/>
    <w:uiPriority w:val="99"/>
    <w:unhideWhenUsed/>
    <w:rsid w:val="002B3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rast@exe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Jessica</dc:creator>
  <cp:keywords/>
  <dc:description/>
  <cp:lastModifiedBy>Mansfield, Jessica</cp:lastModifiedBy>
  <cp:revision>5</cp:revision>
  <dcterms:created xsi:type="dcterms:W3CDTF">2019-08-16T09:32:00Z</dcterms:created>
  <dcterms:modified xsi:type="dcterms:W3CDTF">2019-09-18T12:47:00Z</dcterms:modified>
</cp:coreProperties>
</file>